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14" w:rsidRPr="00374A3D" w:rsidRDefault="00556814" w:rsidP="00556814">
      <w:pPr>
        <w:pStyle w:val="ConsPlusNormal"/>
        <w:ind w:left="11907"/>
        <w:rPr>
          <w:rFonts w:ascii="Times New Roman" w:hAnsi="Times New Roman" w:cs="Times New Roman"/>
          <w:sz w:val="20"/>
        </w:rPr>
      </w:pPr>
      <w:r w:rsidRPr="00374A3D">
        <w:rPr>
          <w:rFonts w:ascii="Times New Roman" w:hAnsi="Times New Roman" w:cs="Times New Roman"/>
          <w:sz w:val="20"/>
        </w:rPr>
        <w:t>Приложение № 1</w:t>
      </w:r>
    </w:p>
    <w:p w:rsidR="00556814" w:rsidRPr="00374A3D" w:rsidRDefault="00556814" w:rsidP="00556814">
      <w:pPr>
        <w:pStyle w:val="ConsPlusNormal"/>
        <w:ind w:left="11907"/>
        <w:rPr>
          <w:rFonts w:ascii="Times New Roman" w:hAnsi="Times New Roman" w:cs="Times New Roman"/>
          <w:sz w:val="20"/>
        </w:rPr>
      </w:pPr>
      <w:r w:rsidRPr="00374A3D">
        <w:rPr>
          <w:rFonts w:ascii="Times New Roman" w:hAnsi="Times New Roman" w:cs="Times New Roman"/>
          <w:sz w:val="20"/>
        </w:rPr>
        <w:t>к паспорту</w:t>
      </w:r>
    </w:p>
    <w:p w:rsidR="00556814" w:rsidRPr="00374A3D" w:rsidRDefault="00556814" w:rsidP="00556814">
      <w:pPr>
        <w:pStyle w:val="ConsPlusNormal"/>
        <w:ind w:left="11907"/>
        <w:rPr>
          <w:rFonts w:ascii="Times New Roman" w:hAnsi="Times New Roman" w:cs="Times New Roman"/>
          <w:sz w:val="20"/>
        </w:rPr>
      </w:pPr>
      <w:r w:rsidRPr="00374A3D">
        <w:rPr>
          <w:rFonts w:ascii="Times New Roman" w:hAnsi="Times New Roman" w:cs="Times New Roman"/>
          <w:sz w:val="20"/>
        </w:rPr>
        <w:t>муниципальной программы</w:t>
      </w:r>
    </w:p>
    <w:p w:rsidR="00556814" w:rsidRPr="008C0ABC" w:rsidRDefault="00556814" w:rsidP="00556814">
      <w:pPr>
        <w:pStyle w:val="ConsPlusNormal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8C0ABC">
        <w:rPr>
          <w:rFonts w:ascii="Times New Roman" w:hAnsi="Times New Roman" w:cs="Times New Roman"/>
          <w:sz w:val="20"/>
        </w:rPr>
        <w:t>Мининского</w:t>
      </w:r>
      <w:proofErr w:type="spellEnd"/>
      <w:r w:rsidRPr="008C0ABC">
        <w:rPr>
          <w:rFonts w:ascii="Times New Roman" w:hAnsi="Times New Roman" w:cs="Times New Roman"/>
          <w:sz w:val="20"/>
        </w:rPr>
        <w:t xml:space="preserve"> сельсовета</w:t>
      </w:r>
    </w:p>
    <w:p w:rsidR="00556814" w:rsidRPr="00556814" w:rsidRDefault="00556814" w:rsidP="00556814">
      <w:pPr>
        <w:jc w:val="center"/>
        <w:rPr>
          <w:rFonts w:ascii="Times New Roman" w:hAnsi="Times New Roman" w:cs="Times New Roman"/>
          <w:sz w:val="24"/>
          <w:szCs w:val="24"/>
        </w:rPr>
      </w:pPr>
      <w:r w:rsidRPr="00556814">
        <w:rPr>
          <w:rFonts w:ascii="Times New Roman" w:hAnsi="Times New Roman" w:cs="Times New Roman"/>
          <w:sz w:val="24"/>
          <w:szCs w:val="24"/>
        </w:rPr>
        <w:t>Перечень целевых показателей программы, с указанием планируемых к достижению значений в результате реализации программы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691"/>
        <w:gridCol w:w="708"/>
        <w:gridCol w:w="714"/>
        <w:gridCol w:w="708"/>
        <w:gridCol w:w="139"/>
        <w:gridCol w:w="711"/>
        <w:gridCol w:w="850"/>
        <w:gridCol w:w="853"/>
        <w:gridCol w:w="850"/>
        <w:gridCol w:w="850"/>
        <w:gridCol w:w="850"/>
        <w:gridCol w:w="711"/>
        <w:gridCol w:w="139"/>
        <w:gridCol w:w="626"/>
        <w:gridCol w:w="67"/>
        <w:gridCol w:w="15"/>
        <w:gridCol w:w="666"/>
        <w:gridCol w:w="85"/>
        <w:gridCol w:w="626"/>
        <w:gridCol w:w="48"/>
        <w:gridCol w:w="717"/>
        <w:gridCol w:w="157"/>
        <w:gridCol w:w="814"/>
      </w:tblGrid>
      <w:tr w:rsidR="00556814" w:rsidRPr="00556814" w:rsidTr="00D21560">
        <w:tc>
          <w:tcPr>
            <w:tcW w:w="176" w:type="pct"/>
            <w:vMerge w:val="restart"/>
            <w:shd w:val="clear" w:color="auto" w:fill="auto"/>
            <w:vAlign w:val="center"/>
          </w:tcPr>
          <w:p w:rsidR="00556814" w:rsidRPr="005C12A8" w:rsidRDefault="00556814" w:rsidP="00EA14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89" w:type="pct"/>
            <w:vMerge w:val="restart"/>
            <w:shd w:val="clear" w:color="auto" w:fill="auto"/>
            <w:vAlign w:val="center"/>
          </w:tcPr>
          <w:p w:rsidR="00556814" w:rsidRPr="005C12A8" w:rsidRDefault="00556814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 xml:space="preserve">Цели,  </w:t>
            </w:r>
            <w:r w:rsidRPr="005C12A8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целевые </w:t>
            </w:r>
            <w:r w:rsidRPr="005C12A8">
              <w:rPr>
                <w:rFonts w:ascii="Times New Roman" w:hAnsi="Times New Roman" w:cs="Times New Roman"/>
                <w:sz w:val="18"/>
                <w:szCs w:val="18"/>
              </w:rPr>
              <w:br/>
              <w:t>показатели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</w:tcPr>
          <w:p w:rsidR="00556814" w:rsidRPr="00445469" w:rsidRDefault="00556814" w:rsidP="00EA14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69">
              <w:rPr>
                <w:rFonts w:ascii="Times New Roman" w:hAnsi="Times New Roman" w:cs="Times New Roman"/>
                <w:sz w:val="20"/>
                <w:szCs w:val="20"/>
              </w:rPr>
              <w:t xml:space="preserve">Единица </w:t>
            </w:r>
            <w:r w:rsidRPr="00445469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236" w:type="pct"/>
            <w:vMerge w:val="restart"/>
            <w:shd w:val="clear" w:color="auto" w:fill="auto"/>
            <w:vAlign w:val="center"/>
          </w:tcPr>
          <w:p w:rsidR="00556814" w:rsidRPr="005C12A8" w:rsidRDefault="00556814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Год, предшествующий реализации программы</w:t>
            </w:r>
          </w:p>
          <w:p w:rsidR="002C4405" w:rsidRPr="005C12A8" w:rsidRDefault="002C4405" w:rsidP="0008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(201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г)</w:t>
            </w:r>
          </w:p>
        </w:tc>
        <w:tc>
          <w:tcPr>
            <w:tcW w:w="3464" w:type="pct"/>
            <w:gridSpan w:val="20"/>
            <w:shd w:val="clear" w:color="auto" w:fill="auto"/>
            <w:vAlign w:val="center"/>
          </w:tcPr>
          <w:p w:rsidR="00556814" w:rsidRPr="005C12A8" w:rsidRDefault="00556814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Годы реализации программы</w:t>
            </w:r>
          </w:p>
        </w:tc>
      </w:tr>
      <w:tr w:rsidR="002107EF" w:rsidRPr="00556814" w:rsidTr="00D21560">
        <w:tc>
          <w:tcPr>
            <w:tcW w:w="176" w:type="pct"/>
            <w:vMerge/>
            <w:shd w:val="clear" w:color="auto" w:fill="auto"/>
            <w:vAlign w:val="center"/>
          </w:tcPr>
          <w:p w:rsidR="002107EF" w:rsidRPr="005C12A8" w:rsidRDefault="002107EF" w:rsidP="00EA149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9" w:type="pct"/>
            <w:vMerge/>
            <w:shd w:val="clear" w:color="auto" w:fill="auto"/>
            <w:vAlign w:val="center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vMerge/>
            <w:shd w:val="clear" w:color="auto" w:fill="auto"/>
            <w:vAlign w:val="center"/>
          </w:tcPr>
          <w:p w:rsidR="002107EF" w:rsidRPr="00556814" w:rsidRDefault="002107EF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vMerge/>
            <w:shd w:val="clear" w:color="auto" w:fill="auto"/>
            <w:vAlign w:val="center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0" w:type="pct"/>
            <w:gridSpan w:val="2"/>
            <w:shd w:val="clear" w:color="auto" w:fill="auto"/>
            <w:vAlign w:val="center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1-й год</w:t>
            </w:r>
          </w:p>
          <w:p w:rsidR="002107EF" w:rsidRPr="005C12A8" w:rsidRDefault="002107EF" w:rsidP="0008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(20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г)</w:t>
            </w:r>
          </w:p>
        </w:tc>
        <w:tc>
          <w:tcPr>
            <w:tcW w:w="235" w:type="pct"/>
            <w:shd w:val="clear" w:color="auto" w:fill="auto"/>
            <w:vAlign w:val="center"/>
          </w:tcPr>
          <w:p w:rsidR="002107EF" w:rsidRPr="005C12A8" w:rsidRDefault="002107EF" w:rsidP="001D582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2-й год</w:t>
            </w:r>
          </w:p>
          <w:p w:rsidR="002107EF" w:rsidRPr="005C12A8" w:rsidRDefault="002107EF" w:rsidP="0008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(20</w:t>
            </w:r>
            <w:r w:rsidR="000A39B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107EF" w:rsidRDefault="002107EF" w:rsidP="002C44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Текущий финансовый год</w:t>
            </w:r>
          </w:p>
          <w:p w:rsidR="002107EF" w:rsidRPr="005C12A8" w:rsidRDefault="002107EF" w:rsidP="0008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(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B36E6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r w:rsidRPr="005C12A8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)</w:t>
            </w:r>
          </w:p>
        </w:tc>
        <w:tc>
          <w:tcPr>
            <w:tcW w:w="282" w:type="pct"/>
            <w:shd w:val="clear" w:color="auto" w:fill="auto"/>
            <w:vAlign w:val="center"/>
          </w:tcPr>
          <w:p w:rsidR="002107EF" w:rsidRDefault="002107EF" w:rsidP="00EA149E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Очередной финансовый год</w:t>
            </w:r>
          </w:p>
          <w:p w:rsidR="002107EF" w:rsidRPr="005C12A8" w:rsidRDefault="002107EF" w:rsidP="00087291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(20</w:t>
            </w:r>
            <w:r w:rsidR="00A8163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107EF" w:rsidRPr="005C12A8" w:rsidRDefault="002107EF" w:rsidP="002C4405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Первый год планового периода</w:t>
            </w:r>
          </w:p>
          <w:p w:rsidR="002107EF" w:rsidRPr="005C12A8" w:rsidRDefault="002107EF" w:rsidP="00087291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(20</w:t>
            </w:r>
            <w:r w:rsidR="00FC7A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г)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107EF" w:rsidRPr="005C12A8" w:rsidRDefault="002107EF" w:rsidP="0008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Второй год планового периода (20</w:t>
            </w:r>
            <w:r w:rsidR="00C53F9A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81" w:type="pct"/>
            <w:shd w:val="clear" w:color="auto" w:fill="auto"/>
            <w:vAlign w:val="center"/>
          </w:tcPr>
          <w:p w:rsidR="002107EF" w:rsidRPr="005C12A8" w:rsidRDefault="002107EF" w:rsidP="0008729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5C12A8"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2107EF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  <w:p w:rsidR="002107EF" w:rsidRPr="005C12A8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</w:t>
            </w:r>
          </w:p>
        </w:tc>
        <w:tc>
          <w:tcPr>
            <w:tcW w:w="207" w:type="pct"/>
            <w:shd w:val="clear" w:color="auto" w:fill="auto"/>
            <w:vAlign w:val="center"/>
          </w:tcPr>
          <w:p w:rsidR="002107EF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  <w:p w:rsidR="002107EF" w:rsidRPr="005C12A8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247" w:type="pct"/>
            <w:gridSpan w:val="3"/>
            <w:shd w:val="clear" w:color="auto" w:fill="auto"/>
            <w:vAlign w:val="center"/>
          </w:tcPr>
          <w:p w:rsidR="002107EF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  <w:p w:rsidR="002107EF" w:rsidRPr="005C12A8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235" w:type="pct"/>
            <w:gridSpan w:val="2"/>
            <w:shd w:val="clear" w:color="auto" w:fill="auto"/>
            <w:vAlign w:val="center"/>
          </w:tcPr>
          <w:p w:rsidR="002107EF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  <w:p w:rsidR="002107EF" w:rsidRPr="005C12A8" w:rsidRDefault="002107EF" w:rsidP="002107E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253" w:type="pct"/>
            <w:gridSpan w:val="2"/>
            <w:shd w:val="clear" w:color="auto" w:fill="auto"/>
            <w:vAlign w:val="center"/>
          </w:tcPr>
          <w:p w:rsidR="002107EF" w:rsidRDefault="002107EF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0A39B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321" w:type="pct"/>
            <w:gridSpan w:val="2"/>
            <w:shd w:val="clear" w:color="auto" w:fill="auto"/>
            <w:vAlign w:val="center"/>
          </w:tcPr>
          <w:p w:rsidR="002107EF" w:rsidRDefault="002107EF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</w:t>
            </w:r>
            <w:r w:rsidR="003B36E6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08729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</w:tr>
      <w:tr w:rsidR="002107EF" w:rsidRPr="00556814" w:rsidTr="000A39B1">
        <w:trPr>
          <w:trHeight w:val="629"/>
        </w:trPr>
        <w:tc>
          <w:tcPr>
            <w:tcW w:w="176" w:type="pct"/>
            <w:shd w:val="clear" w:color="auto" w:fill="auto"/>
          </w:tcPr>
          <w:p w:rsidR="002107EF" w:rsidRPr="005C12A8" w:rsidRDefault="002107EF" w:rsidP="0055681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89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Цель 1</w:t>
            </w:r>
          </w:p>
        </w:tc>
        <w:tc>
          <w:tcPr>
            <w:tcW w:w="3934" w:type="pct"/>
            <w:gridSpan w:val="22"/>
            <w:shd w:val="clear" w:color="auto" w:fill="auto"/>
          </w:tcPr>
          <w:p w:rsidR="002107EF" w:rsidRPr="00556814" w:rsidRDefault="002107EF" w:rsidP="00556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3C36">
              <w:rPr>
                <w:rFonts w:ascii="Times New Roman" w:hAnsi="Times New Roman"/>
                <w:sz w:val="24"/>
                <w:szCs w:val="24"/>
              </w:rPr>
              <w:t>Создание безопасной, удобной и привлекательной среды территории муниципального образования</w:t>
            </w:r>
          </w:p>
        </w:tc>
      </w:tr>
      <w:tr w:rsidR="00087291" w:rsidRPr="009E51F7" w:rsidTr="00C53F9A">
        <w:trPr>
          <w:trHeight w:val="2821"/>
        </w:trPr>
        <w:tc>
          <w:tcPr>
            <w:tcW w:w="176" w:type="pct"/>
            <w:shd w:val="clear" w:color="auto" w:fill="auto"/>
          </w:tcPr>
          <w:p w:rsidR="00087291" w:rsidRPr="005C12A8" w:rsidRDefault="00087291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</w:p>
        </w:tc>
        <w:tc>
          <w:tcPr>
            <w:tcW w:w="889" w:type="pct"/>
            <w:shd w:val="clear" w:color="auto" w:fill="auto"/>
          </w:tcPr>
          <w:p w:rsidR="00087291" w:rsidRPr="005C12A8" w:rsidRDefault="00087291" w:rsidP="005C7508">
            <w:pPr>
              <w:jc w:val="both"/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 w:cs="Times New Roman"/>
              </w:rPr>
              <w:t xml:space="preserve">Целевой   </w:t>
            </w:r>
            <w:r w:rsidRPr="005C12A8">
              <w:rPr>
                <w:rFonts w:ascii="Times New Roman" w:hAnsi="Times New Roman" w:cs="Times New Roman"/>
              </w:rPr>
              <w:br/>
              <w:t>показатель 1:</w:t>
            </w:r>
            <w:r w:rsidRPr="005C12A8">
              <w:rPr>
                <w:rFonts w:ascii="Times New Roman" w:hAnsi="Times New Roman"/>
              </w:rPr>
              <w:t xml:space="preserve"> Доля расходов бюджета  поселения  на текущее содержание и ремонт объектов внешнего благоустройства в общем объеме расходов бюджета поселения</w:t>
            </w:r>
          </w:p>
        </w:tc>
        <w:tc>
          <w:tcPr>
            <w:tcW w:w="234" w:type="pct"/>
            <w:shd w:val="clear" w:color="auto" w:fill="auto"/>
          </w:tcPr>
          <w:p w:rsidR="00087291" w:rsidRPr="00556814" w:rsidRDefault="0008729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6" w:type="pct"/>
            <w:shd w:val="clear" w:color="auto" w:fill="auto"/>
          </w:tcPr>
          <w:p w:rsidR="00087291" w:rsidRPr="009E51F7" w:rsidRDefault="00087291" w:rsidP="006F2C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280" w:type="pct"/>
            <w:gridSpan w:val="2"/>
            <w:shd w:val="clear" w:color="auto" w:fill="auto"/>
          </w:tcPr>
          <w:p w:rsidR="00087291" w:rsidRPr="009E51F7" w:rsidRDefault="00087291" w:rsidP="006F2C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235" w:type="pct"/>
            <w:shd w:val="clear" w:color="auto" w:fill="auto"/>
          </w:tcPr>
          <w:p w:rsidR="00087291" w:rsidRPr="009E51F7" w:rsidRDefault="00087291" w:rsidP="00EA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281" w:type="pct"/>
            <w:shd w:val="clear" w:color="auto" w:fill="auto"/>
          </w:tcPr>
          <w:p w:rsidR="00087291" w:rsidRPr="009E51F7" w:rsidRDefault="0027337F" w:rsidP="00EA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282" w:type="pct"/>
            <w:shd w:val="clear" w:color="auto" w:fill="auto"/>
          </w:tcPr>
          <w:p w:rsidR="00087291" w:rsidRPr="009E51F7" w:rsidRDefault="00373930" w:rsidP="00EA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59,6</w:t>
            </w:r>
          </w:p>
        </w:tc>
        <w:tc>
          <w:tcPr>
            <w:tcW w:w="281" w:type="pct"/>
            <w:shd w:val="clear" w:color="auto" w:fill="auto"/>
          </w:tcPr>
          <w:p w:rsidR="00087291" w:rsidRPr="009E51F7" w:rsidRDefault="00087291" w:rsidP="00EA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29,1</w:t>
            </w:r>
          </w:p>
        </w:tc>
        <w:tc>
          <w:tcPr>
            <w:tcW w:w="281" w:type="pct"/>
            <w:shd w:val="clear" w:color="auto" w:fill="auto"/>
          </w:tcPr>
          <w:p w:rsidR="00087291" w:rsidRPr="009E51F7" w:rsidRDefault="00087291" w:rsidP="00EA14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281" w:type="pct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235" w:type="pct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220" w:type="pct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235" w:type="pct"/>
            <w:gridSpan w:val="2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087291" w:rsidRDefault="00087291">
            <w:r w:rsidRPr="002C4E6B">
              <w:rPr>
                <w:rFonts w:ascii="Times New Roman" w:hAnsi="Times New Roman" w:cs="Times New Roman"/>
              </w:rPr>
              <w:t>25,7</w:t>
            </w:r>
          </w:p>
        </w:tc>
      </w:tr>
      <w:tr w:rsidR="002107EF" w:rsidRPr="00556814" w:rsidTr="00C53F9A">
        <w:trPr>
          <w:trHeight w:val="303"/>
        </w:trPr>
        <w:tc>
          <w:tcPr>
            <w:tcW w:w="176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89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 w:cs="Times New Roman"/>
              </w:rPr>
              <w:t>Цель 2</w:t>
            </w:r>
          </w:p>
        </w:tc>
        <w:tc>
          <w:tcPr>
            <w:tcW w:w="2625" w:type="pct"/>
            <w:gridSpan w:val="11"/>
            <w:shd w:val="clear" w:color="auto" w:fill="auto"/>
          </w:tcPr>
          <w:p w:rsidR="002107EF" w:rsidRPr="001D5828" w:rsidRDefault="002107EF" w:rsidP="001D58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F0CEA">
              <w:rPr>
                <w:rFonts w:ascii="Times New Roman" w:hAnsi="Times New Roman" w:cs="Times New Roman"/>
              </w:rPr>
              <w:t>Развитие современной и эффективной транспортной инфраструктуры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2107EF" w:rsidRPr="001D5828" w:rsidRDefault="002107EF" w:rsidP="0021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shd w:val="clear" w:color="auto" w:fill="auto"/>
          </w:tcPr>
          <w:p w:rsidR="002107EF" w:rsidRPr="001D5828" w:rsidRDefault="002107EF" w:rsidP="0021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2107EF" w:rsidRPr="001D5828" w:rsidRDefault="002107EF" w:rsidP="0021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" w:type="pct"/>
            <w:gridSpan w:val="2"/>
            <w:shd w:val="clear" w:color="auto" w:fill="auto"/>
          </w:tcPr>
          <w:p w:rsidR="002107EF" w:rsidRPr="001D5828" w:rsidRDefault="002107EF" w:rsidP="0021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" w:type="pct"/>
            <w:gridSpan w:val="2"/>
            <w:shd w:val="clear" w:color="auto" w:fill="auto"/>
          </w:tcPr>
          <w:p w:rsidR="002107EF" w:rsidRPr="001D5828" w:rsidRDefault="002107EF" w:rsidP="002107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1CB" w:rsidRPr="00556814" w:rsidTr="00373930">
        <w:trPr>
          <w:trHeight w:val="1124"/>
        </w:trPr>
        <w:tc>
          <w:tcPr>
            <w:tcW w:w="176" w:type="pct"/>
            <w:shd w:val="clear" w:color="auto" w:fill="auto"/>
          </w:tcPr>
          <w:p w:rsidR="00A801CB" w:rsidRPr="005C12A8" w:rsidRDefault="00A801CB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2.1</w:t>
            </w:r>
          </w:p>
        </w:tc>
        <w:tc>
          <w:tcPr>
            <w:tcW w:w="889" w:type="pct"/>
            <w:shd w:val="clear" w:color="auto" w:fill="auto"/>
          </w:tcPr>
          <w:p w:rsidR="00A801CB" w:rsidRPr="005C12A8" w:rsidRDefault="00A801CB" w:rsidP="001D5828">
            <w:pPr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/>
              </w:rPr>
              <w:t xml:space="preserve">Доля протяженности автомобильных дорог общего пользования местного значения, на которой проведены </w:t>
            </w:r>
            <w:r w:rsidRPr="005C12A8">
              <w:rPr>
                <w:rFonts w:ascii="Times New Roman" w:hAnsi="Times New Roman"/>
              </w:rPr>
              <w:lastRenderedPageBreak/>
              <w:t>работы по ремонту и капитальному ремонту в общей протяженности сети</w:t>
            </w:r>
          </w:p>
        </w:tc>
        <w:tc>
          <w:tcPr>
            <w:tcW w:w="234" w:type="pct"/>
            <w:shd w:val="clear" w:color="auto" w:fill="auto"/>
          </w:tcPr>
          <w:p w:rsidR="00A801CB" w:rsidRPr="00556814" w:rsidRDefault="00A801CB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36" w:type="pct"/>
            <w:shd w:val="clear" w:color="auto" w:fill="auto"/>
          </w:tcPr>
          <w:p w:rsidR="00A801CB" w:rsidRPr="00556814" w:rsidRDefault="00A801CB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0" w:type="pct"/>
            <w:gridSpan w:val="2"/>
            <w:shd w:val="clear" w:color="auto" w:fill="auto"/>
          </w:tcPr>
          <w:p w:rsidR="00A801CB" w:rsidRPr="00556814" w:rsidRDefault="00A801CB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35" w:type="pct"/>
            <w:shd w:val="clear" w:color="auto" w:fill="auto"/>
          </w:tcPr>
          <w:p w:rsidR="00A801CB" w:rsidRPr="00556814" w:rsidRDefault="00A801CB" w:rsidP="00A801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1" w:type="pct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2" w:type="pct"/>
            <w:shd w:val="clear" w:color="auto" w:fill="auto"/>
          </w:tcPr>
          <w:p w:rsidR="00A801CB" w:rsidRDefault="00825018"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1" w:type="pct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1" w:type="pct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1" w:type="pct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35" w:type="pct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80" w:type="pct"/>
            <w:gridSpan w:val="4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20" w:type="pct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35" w:type="pct"/>
            <w:gridSpan w:val="2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253" w:type="pct"/>
            <w:gridSpan w:val="2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321" w:type="pct"/>
            <w:gridSpan w:val="2"/>
            <w:shd w:val="clear" w:color="auto" w:fill="auto"/>
          </w:tcPr>
          <w:p w:rsidR="00A801CB" w:rsidRDefault="00A801CB">
            <w:r w:rsidRPr="00F27E58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2107EF" w:rsidRPr="00556814" w:rsidTr="002107EF">
        <w:tc>
          <w:tcPr>
            <w:tcW w:w="176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3790" w:type="pct"/>
            <w:gridSpan w:val="15"/>
            <w:shd w:val="clear" w:color="auto" w:fill="auto"/>
          </w:tcPr>
          <w:p w:rsidR="002107EF" w:rsidRPr="005C12A8" w:rsidRDefault="002107EF" w:rsidP="00911543">
            <w:pPr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/>
              </w:rPr>
              <w:t xml:space="preserve">Создание эффективной системы защиты населения     сельсовета и территорий  </w:t>
            </w:r>
            <w:proofErr w:type="spellStart"/>
            <w:r w:rsidRPr="005C12A8">
              <w:rPr>
                <w:rFonts w:ascii="Times New Roman" w:hAnsi="Times New Roman"/>
              </w:rPr>
              <w:t>Мининского</w:t>
            </w:r>
            <w:proofErr w:type="spellEnd"/>
            <w:r w:rsidRPr="005C12A8">
              <w:rPr>
                <w:rFonts w:ascii="Times New Roman" w:hAnsi="Times New Roman"/>
              </w:rPr>
              <w:t xml:space="preserve">  сельсовета от ЧС природного и техногенного характера;</w:t>
            </w:r>
          </w:p>
        </w:tc>
        <w:tc>
          <w:tcPr>
            <w:tcW w:w="1034" w:type="pct"/>
            <w:gridSpan w:val="8"/>
            <w:shd w:val="clear" w:color="auto" w:fill="auto"/>
          </w:tcPr>
          <w:p w:rsidR="002107EF" w:rsidRPr="005C12A8" w:rsidRDefault="002107EF" w:rsidP="00911543">
            <w:pPr>
              <w:rPr>
                <w:rFonts w:ascii="Times New Roman" w:hAnsi="Times New Roman" w:cs="Times New Roman"/>
              </w:rPr>
            </w:pPr>
          </w:p>
        </w:tc>
      </w:tr>
      <w:tr w:rsidR="002107EF" w:rsidRPr="00556814" w:rsidTr="002107EF">
        <w:tc>
          <w:tcPr>
            <w:tcW w:w="176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3.1</w:t>
            </w:r>
          </w:p>
        </w:tc>
        <w:tc>
          <w:tcPr>
            <w:tcW w:w="889" w:type="pct"/>
            <w:shd w:val="clear" w:color="auto" w:fill="auto"/>
          </w:tcPr>
          <w:p w:rsidR="002107EF" w:rsidRPr="005C12A8" w:rsidRDefault="002107EF" w:rsidP="00911543">
            <w:pPr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/>
              </w:rPr>
              <w:t xml:space="preserve">Доля </w:t>
            </w:r>
            <w:proofErr w:type="gramStart"/>
            <w:r w:rsidRPr="005C12A8">
              <w:rPr>
                <w:rFonts w:ascii="Times New Roman" w:hAnsi="Times New Roman"/>
              </w:rPr>
              <w:t>населения</w:t>
            </w:r>
            <w:proofErr w:type="gramEnd"/>
            <w:r w:rsidRPr="005C12A8">
              <w:rPr>
                <w:rFonts w:ascii="Times New Roman" w:hAnsi="Times New Roman"/>
              </w:rPr>
              <w:t xml:space="preserve"> проинформированная о мерах противопожарной безопасности и возможностях возникновений ЧС</w:t>
            </w:r>
          </w:p>
        </w:tc>
        <w:tc>
          <w:tcPr>
            <w:tcW w:w="234" w:type="pct"/>
            <w:shd w:val="clear" w:color="auto" w:fill="auto"/>
          </w:tcPr>
          <w:p w:rsidR="002107EF" w:rsidRPr="00556814" w:rsidRDefault="00616788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6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4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1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2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1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1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1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5" w:type="pct"/>
            <w:gridSpan w:val="3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3" w:type="pct"/>
            <w:gridSpan w:val="3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23" w:type="pct"/>
            <w:gridSpan w:val="2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9" w:type="pct"/>
            <w:gridSpan w:val="2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69" w:type="pct"/>
            <w:shd w:val="clear" w:color="auto" w:fill="auto"/>
          </w:tcPr>
          <w:p w:rsidR="002107EF" w:rsidRPr="00556814" w:rsidRDefault="00BF1870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2107EF" w:rsidRPr="00556814" w:rsidTr="002107EF">
        <w:tc>
          <w:tcPr>
            <w:tcW w:w="176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824" w:type="pct"/>
            <w:gridSpan w:val="23"/>
            <w:shd w:val="clear" w:color="auto" w:fill="auto"/>
          </w:tcPr>
          <w:p w:rsidR="002107EF" w:rsidRPr="005C12A8" w:rsidRDefault="002107EF" w:rsidP="00911543">
            <w:pPr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/>
              </w:rPr>
              <w:t xml:space="preserve">Обеспечение населения  </w:t>
            </w:r>
            <w:proofErr w:type="spellStart"/>
            <w:r w:rsidRPr="005C12A8">
              <w:rPr>
                <w:rFonts w:ascii="Times New Roman" w:hAnsi="Times New Roman"/>
              </w:rPr>
              <w:t>Мининского</w:t>
            </w:r>
            <w:proofErr w:type="spellEnd"/>
            <w:r w:rsidRPr="005C12A8">
              <w:rPr>
                <w:rFonts w:ascii="Times New Roman" w:hAnsi="Times New Roman"/>
              </w:rPr>
              <w:t xml:space="preserve">  сельсовета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</w:p>
        </w:tc>
      </w:tr>
      <w:tr w:rsidR="000A39B1" w:rsidRPr="00556814" w:rsidTr="002107EF">
        <w:tc>
          <w:tcPr>
            <w:tcW w:w="176" w:type="pct"/>
            <w:shd w:val="clear" w:color="auto" w:fill="auto"/>
          </w:tcPr>
          <w:p w:rsidR="000A39B1" w:rsidRPr="005C12A8" w:rsidRDefault="000A39B1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4.1</w:t>
            </w:r>
          </w:p>
        </w:tc>
        <w:tc>
          <w:tcPr>
            <w:tcW w:w="889" w:type="pct"/>
            <w:shd w:val="clear" w:color="auto" w:fill="auto"/>
          </w:tcPr>
          <w:p w:rsidR="000A39B1" w:rsidRPr="005C12A8" w:rsidRDefault="000A39B1" w:rsidP="00911543">
            <w:pPr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/>
              </w:rPr>
              <w:t>Снижение уровня износа коммунальной инфраструктуры</w:t>
            </w:r>
          </w:p>
        </w:tc>
        <w:tc>
          <w:tcPr>
            <w:tcW w:w="234" w:type="pct"/>
            <w:shd w:val="clear" w:color="auto" w:fill="auto"/>
          </w:tcPr>
          <w:p w:rsidR="000A39B1" w:rsidRPr="00556814" w:rsidRDefault="000A39B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6" w:type="pct"/>
            <w:shd w:val="clear" w:color="auto" w:fill="auto"/>
          </w:tcPr>
          <w:p w:rsidR="000A39B1" w:rsidRPr="00556814" w:rsidRDefault="0008729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34" w:type="pct"/>
            <w:shd w:val="clear" w:color="auto" w:fill="auto"/>
          </w:tcPr>
          <w:p w:rsidR="000A39B1" w:rsidRPr="00556814" w:rsidRDefault="0008729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0A39B1" w:rsidRPr="00556814" w:rsidRDefault="0008729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81" w:type="pct"/>
            <w:shd w:val="clear" w:color="auto" w:fill="auto"/>
          </w:tcPr>
          <w:p w:rsidR="000A39B1" w:rsidRPr="00556814" w:rsidRDefault="0008729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82" w:type="pct"/>
            <w:shd w:val="clear" w:color="auto" w:fill="auto"/>
          </w:tcPr>
          <w:p w:rsidR="000A39B1" w:rsidRPr="00556814" w:rsidRDefault="000A39B1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81" w:type="pct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81" w:type="pct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81" w:type="pct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35" w:type="pct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75" w:type="pct"/>
            <w:gridSpan w:val="3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53" w:type="pct"/>
            <w:gridSpan w:val="3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23" w:type="pct"/>
            <w:gridSpan w:val="2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89" w:type="pct"/>
            <w:gridSpan w:val="2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69" w:type="pct"/>
            <w:shd w:val="clear" w:color="auto" w:fill="auto"/>
          </w:tcPr>
          <w:p w:rsidR="000A39B1" w:rsidRDefault="000A39B1">
            <w:r w:rsidRPr="00E30221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107EF" w:rsidRPr="00556814" w:rsidTr="002107EF">
        <w:tc>
          <w:tcPr>
            <w:tcW w:w="176" w:type="pct"/>
            <w:shd w:val="clear" w:color="auto" w:fill="auto"/>
          </w:tcPr>
          <w:p w:rsidR="002107EF" w:rsidRPr="005C12A8" w:rsidRDefault="002107EF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824" w:type="pct"/>
            <w:gridSpan w:val="23"/>
            <w:shd w:val="clear" w:color="auto" w:fill="auto"/>
          </w:tcPr>
          <w:p w:rsidR="002107EF" w:rsidRPr="005C12A8" w:rsidRDefault="002107EF" w:rsidP="0043301F">
            <w:pPr>
              <w:rPr>
                <w:rFonts w:ascii="Times New Roman" w:hAnsi="Times New Roman" w:cs="Times New Roman"/>
              </w:rPr>
            </w:pPr>
            <w:r w:rsidRPr="005C12A8">
              <w:rPr>
                <w:rFonts w:ascii="Times New Roman" w:hAnsi="Times New Roman"/>
              </w:rPr>
              <w:t>Формирование целостности и эффективной системы управления энергосбережением и повышением энергетической эффективности</w:t>
            </w:r>
          </w:p>
        </w:tc>
      </w:tr>
      <w:tr w:rsidR="007940D2" w:rsidRPr="00556814" w:rsidTr="002107EF">
        <w:tc>
          <w:tcPr>
            <w:tcW w:w="176" w:type="pct"/>
            <w:shd w:val="clear" w:color="auto" w:fill="auto"/>
          </w:tcPr>
          <w:p w:rsidR="007940D2" w:rsidRPr="005C12A8" w:rsidRDefault="007940D2" w:rsidP="00EA149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12A8">
              <w:rPr>
                <w:rFonts w:ascii="Times New Roman" w:hAnsi="Times New Roman" w:cs="Times New Roman"/>
                <w:sz w:val="18"/>
                <w:szCs w:val="18"/>
              </w:rPr>
              <w:t>5.1</w:t>
            </w:r>
          </w:p>
        </w:tc>
        <w:tc>
          <w:tcPr>
            <w:tcW w:w="889" w:type="pct"/>
            <w:shd w:val="clear" w:color="auto" w:fill="auto"/>
          </w:tcPr>
          <w:p w:rsidR="007940D2" w:rsidRPr="005C12A8" w:rsidRDefault="007940D2" w:rsidP="0043301F">
            <w:pPr>
              <w:rPr>
                <w:rFonts w:ascii="Times New Roman" w:hAnsi="Times New Roman"/>
              </w:rPr>
            </w:pPr>
            <w:r w:rsidRPr="005C12A8">
              <w:rPr>
                <w:rFonts w:ascii="Times New Roman" w:hAnsi="Times New Roman"/>
              </w:rPr>
              <w:t>Доля энергосберегающих светильников в общем объеме светильников уличного освещения.</w:t>
            </w:r>
          </w:p>
        </w:tc>
        <w:tc>
          <w:tcPr>
            <w:tcW w:w="234" w:type="pct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6" w:type="pct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</w:t>
            </w:r>
          </w:p>
        </w:tc>
        <w:tc>
          <w:tcPr>
            <w:tcW w:w="234" w:type="pct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23,5</w:t>
            </w:r>
          </w:p>
        </w:tc>
        <w:tc>
          <w:tcPr>
            <w:tcW w:w="281" w:type="pct"/>
            <w:gridSpan w:val="2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281" w:type="pct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282" w:type="pct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81" w:type="pct"/>
            <w:shd w:val="clear" w:color="auto" w:fill="auto"/>
          </w:tcPr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81" w:type="pct"/>
            <w:shd w:val="clear" w:color="auto" w:fill="auto"/>
          </w:tcPr>
          <w:p w:rsidR="007940D2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  <w:p w:rsidR="007940D2" w:rsidRPr="00556814" w:rsidRDefault="007940D2" w:rsidP="00EA1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" w:type="pct"/>
            <w:shd w:val="clear" w:color="auto" w:fill="auto"/>
          </w:tcPr>
          <w:p w:rsidR="007940D2" w:rsidRPr="00556814" w:rsidRDefault="007940D2" w:rsidP="00794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35" w:type="pct"/>
            <w:shd w:val="clear" w:color="auto" w:fill="auto"/>
          </w:tcPr>
          <w:p w:rsidR="007940D2" w:rsidRDefault="007940D2">
            <w:r w:rsidRPr="008D2F7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75" w:type="pct"/>
            <w:gridSpan w:val="3"/>
            <w:shd w:val="clear" w:color="auto" w:fill="auto"/>
          </w:tcPr>
          <w:p w:rsidR="007940D2" w:rsidRDefault="007940D2">
            <w:r w:rsidRPr="008D2F7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53" w:type="pct"/>
            <w:gridSpan w:val="3"/>
            <w:shd w:val="clear" w:color="auto" w:fill="auto"/>
          </w:tcPr>
          <w:p w:rsidR="007940D2" w:rsidRDefault="007940D2">
            <w:r w:rsidRPr="008D2F7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23" w:type="pct"/>
            <w:gridSpan w:val="2"/>
            <w:shd w:val="clear" w:color="auto" w:fill="auto"/>
          </w:tcPr>
          <w:p w:rsidR="007940D2" w:rsidRDefault="007940D2">
            <w:r w:rsidRPr="008D2F7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89" w:type="pct"/>
            <w:gridSpan w:val="2"/>
            <w:shd w:val="clear" w:color="auto" w:fill="auto"/>
          </w:tcPr>
          <w:p w:rsidR="007940D2" w:rsidRDefault="007940D2">
            <w:r w:rsidRPr="008D2F7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269" w:type="pct"/>
            <w:shd w:val="clear" w:color="auto" w:fill="auto"/>
          </w:tcPr>
          <w:p w:rsidR="007940D2" w:rsidRDefault="007940D2">
            <w:r w:rsidRPr="008D2F7F">
              <w:rPr>
                <w:rFonts w:ascii="Times New Roman" w:hAnsi="Times New Roman" w:cs="Times New Roman"/>
                <w:sz w:val="24"/>
                <w:szCs w:val="24"/>
              </w:rPr>
              <w:t>67,6</w:t>
            </w:r>
          </w:p>
        </w:tc>
      </w:tr>
    </w:tbl>
    <w:p w:rsidR="00556814" w:rsidRPr="00E93BC9" w:rsidRDefault="00556814" w:rsidP="005568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D2F94" w:rsidRDefault="002D2F94"/>
    <w:sectPr w:rsidR="002D2F94" w:rsidSect="00556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56814"/>
    <w:rsid w:val="00087291"/>
    <w:rsid w:val="000A39B1"/>
    <w:rsid w:val="00150C2C"/>
    <w:rsid w:val="001A7759"/>
    <w:rsid w:val="001D5828"/>
    <w:rsid w:val="001F57BB"/>
    <w:rsid w:val="002107EF"/>
    <w:rsid w:val="00223502"/>
    <w:rsid w:val="00261AE0"/>
    <w:rsid w:val="0027337F"/>
    <w:rsid w:val="002C4405"/>
    <w:rsid w:val="002D2F94"/>
    <w:rsid w:val="003050BD"/>
    <w:rsid w:val="0037020B"/>
    <w:rsid w:val="00373930"/>
    <w:rsid w:val="003B36E6"/>
    <w:rsid w:val="0043301F"/>
    <w:rsid w:val="00445469"/>
    <w:rsid w:val="004735A1"/>
    <w:rsid w:val="00556814"/>
    <w:rsid w:val="005A0024"/>
    <w:rsid w:val="005C12A8"/>
    <w:rsid w:val="005C7508"/>
    <w:rsid w:val="00616788"/>
    <w:rsid w:val="00673BD3"/>
    <w:rsid w:val="006C564F"/>
    <w:rsid w:val="00706CC3"/>
    <w:rsid w:val="007809F0"/>
    <w:rsid w:val="007940D2"/>
    <w:rsid w:val="00797AD2"/>
    <w:rsid w:val="007F4F4C"/>
    <w:rsid w:val="00825018"/>
    <w:rsid w:val="00861067"/>
    <w:rsid w:val="008E7122"/>
    <w:rsid w:val="00911543"/>
    <w:rsid w:val="009443C2"/>
    <w:rsid w:val="009E51F7"/>
    <w:rsid w:val="00A801CB"/>
    <w:rsid w:val="00A8163D"/>
    <w:rsid w:val="00B918D0"/>
    <w:rsid w:val="00BA14DB"/>
    <w:rsid w:val="00BB31D7"/>
    <w:rsid w:val="00BF1870"/>
    <w:rsid w:val="00C53F9A"/>
    <w:rsid w:val="00D21560"/>
    <w:rsid w:val="00DC7E82"/>
    <w:rsid w:val="00E62C10"/>
    <w:rsid w:val="00E7340C"/>
    <w:rsid w:val="00E81C48"/>
    <w:rsid w:val="00ED7343"/>
    <w:rsid w:val="00FC7AAD"/>
    <w:rsid w:val="00FD4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681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5568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73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3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389AA-8E3E-4925-B1D1-9E5007196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</dc:creator>
  <cp:keywords/>
  <dc:description/>
  <cp:lastModifiedBy>User</cp:lastModifiedBy>
  <cp:revision>23</cp:revision>
  <cp:lastPrinted>2024-03-07T03:46:00Z</cp:lastPrinted>
  <dcterms:created xsi:type="dcterms:W3CDTF">2016-11-23T06:49:00Z</dcterms:created>
  <dcterms:modified xsi:type="dcterms:W3CDTF">2024-03-07T03:46:00Z</dcterms:modified>
</cp:coreProperties>
</file>