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D9320" w14:textId="77777777" w:rsidR="002E73EE" w:rsidRPr="002E73EE" w:rsidRDefault="002E73EE" w:rsidP="002E73EE">
      <w:pPr>
        <w:spacing w:after="0" w:line="240" w:lineRule="auto"/>
        <w:jc w:val="center"/>
        <w:rPr>
          <w:b/>
          <w:bCs/>
          <w:i/>
          <w:color w:val="000000" w:themeColor="text1"/>
        </w:rPr>
      </w:pPr>
      <w:r w:rsidRPr="002E73EE">
        <w:rPr>
          <w:i/>
          <w:noProof/>
          <w:lang w:eastAsia="ru-RU"/>
        </w:rPr>
        <w:drawing>
          <wp:inline distT="0" distB="0" distL="0" distR="0" wp14:anchorId="3BCDC5BD" wp14:editId="1EA8CA64">
            <wp:extent cx="555955" cy="599846"/>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8"/>
                    <a:stretch>
                      <a:fillRect/>
                    </a:stretch>
                  </pic:blipFill>
                  <pic:spPr>
                    <a:xfrm>
                      <a:off x="0" y="0"/>
                      <a:ext cx="557862" cy="601904"/>
                    </a:xfrm>
                    <a:prstGeom prst="rect">
                      <a:avLst/>
                    </a:prstGeom>
                  </pic:spPr>
                </pic:pic>
              </a:graphicData>
            </a:graphic>
          </wp:inline>
        </w:drawing>
      </w:r>
    </w:p>
    <w:p w14:paraId="6A138983" w14:textId="77777777" w:rsidR="002E73EE" w:rsidRPr="002E73EE" w:rsidRDefault="002E73EE" w:rsidP="002E73EE">
      <w:pPr>
        <w:spacing w:after="0" w:line="240" w:lineRule="auto"/>
        <w:ind w:left="10" w:right="78" w:hanging="10"/>
        <w:jc w:val="center"/>
        <w:rPr>
          <w:i/>
        </w:rPr>
      </w:pPr>
    </w:p>
    <w:p w14:paraId="0A8F5902" w14:textId="77777777" w:rsidR="002E73EE" w:rsidRPr="002E73EE" w:rsidRDefault="002E73EE" w:rsidP="002E73EE">
      <w:pPr>
        <w:spacing w:after="0" w:line="240" w:lineRule="auto"/>
        <w:ind w:left="10" w:right="78" w:hanging="10"/>
        <w:jc w:val="center"/>
        <w:rPr>
          <w:b/>
          <w:i/>
        </w:rPr>
      </w:pPr>
      <w:r w:rsidRPr="002E73EE">
        <w:rPr>
          <w:b/>
        </w:rPr>
        <w:t xml:space="preserve">КРАСНОЯРСКИЙ КРАЙ ЕМЕЛЬЯНОВСКИЙ РАЙОН </w:t>
      </w:r>
    </w:p>
    <w:p w14:paraId="38566337" w14:textId="7EB32A05" w:rsidR="002E73EE" w:rsidRPr="003C48C2" w:rsidRDefault="002E73EE" w:rsidP="002E73EE">
      <w:pPr>
        <w:spacing w:after="0" w:line="240" w:lineRule="auto"/>
        <w:ind w:left="10" w:right="78" w:hanging="10"/>
        <w:jc w:val="center"/>
        <w:rPr>
          <w:b/>
        </w:rPr>
      </w:pPr>
      <w:r w:rsidRPr="002E73EE">
        <w:rPr>
          <w:b/>
        </w:rPr>
        <w:t xml:space="preserve">АДМИНИСТРАЦИЯ </w:t>
      </w:r>
      <w:r w:rsidR="00FD1C53" w:rsidRPr="003C48C2">
        <w:rPr>
          <w:b/>
        </w:rPr>
        <w:t>МИНИНСКОГО</w:t>
      </w:r>
      <w:r w:rsidRPr="003C48C2">
        <w:rPr>
          <w:b/>
        </w:rPr>
        <w:t xml:space="preserve"> СЕЛЬСОВЕТА </w:t>
      </w:r>
    </w:p>
    <w:p w14:paraId="4C692A88" w14:textId="77777777" w:rsidR="002E73EE" w:rsidRPr="003C48C2" w:rsidRDefault="002E73EE" w:rsidP="002E73EE">
      <w:pPr>
        <w:spacing w:after="0" w:line="240" w:lineRule="auto"/>
        <w:ind w:left="10" w:right="78" w:hanging="10"/>
        <w:jc w:val="center"/>
        <w:rPr>
          <w:b/>
        </w:rPr>
      </w:pPr>
    </w:p>
    <w:p w14:paraId="65290560" w14:textId="77777777" w:rsidR="002E73EE" w:rsidRPr="003C48C2" w:rsidRDefault="002E73EE" w:rsidP="002E73EE">
      <w:pPr>
        <w:spacing w:after="0" w:line="240" w:lineRule="auto"/>
        <w:ind w:left="10" w:right="78" w:hanging="10"/>
        <w:jc w:val="center"/>
        <w:rPr>
          <w:b/>
        </w:rPr>
      </w:pPr>
      <w:r w:rsidRPr="003C48C2">
        <w:rPr>
          <w:b/>
        </w:rPr>
        <w:t xml:space="preserve">ПОСТАНОВЛЕНИЕ </w:t>
      </w:r>
    </w:p>
    <w:p w14:paraId="799172D4" w14:textId="77777777" w:rsidR="002E73EE" w:rsidRPr="003C48C2" w:rsidRDefault="002E73EE" w:rsidP="002E73EE">
      <w:pPr>
        <w:tabs>
          <w:tab w:val="center" w:pos="4636"/>
          <w:tab w:val="center" w:pos="8328"/>
        </w:tabs>
        <w:spacing w:after="0" w:line="240" w:lineRule="auto"/>
      </w:pPr>
    </w:p>
    <w:p w14:paraId="71C03041" w14:textId="01804834" w:rsidR="002E73EE" w:rsidRPr="002721B7" w:rsidRDefault="008D1794" w:rsidP="002E73EE">
      <w:pPr>
        <w:tabs>
          <w:tab w:val="center" w:pos="4636"/>
          <w:tab w:val="center" w:pos="8328"/>
        </w:tabs>
        <w:spacing w:after="0" w:line="240" w:lineRule="auto"/>
        <w:rPr>
          <w:i/>
        </w:rPr>
      </w:pPr>
      <w:r w:rsidRPr="002721B7">
        <w:t>09</w:t>
      </w:r>
      <w:r w:rsidR="00A6251C">
        <w:t>.12.202</w:t>
      </w:r>
      <w:r w:rsidRPr="002721B7">
        <w:t>4</w:t>
      </w:r>
      <w:r w:rsidR="00A6251C">
        <w:t>г.</w:t>
      </w:r>
      <w:r w:rsidR="002E73EE" w:rsidRPr="003C48C2">
        <w:t xml:space="preserve">                                      </w:t>
      </w:r>
      <w:proofErr w:type="spellStart"/>
      <w:r w:rsidR="00FD1C53" w:rsidRPr="003C48C2">
        <w:t>п</w:t>
      </w:r>
      <w:proofErr w:type="gramStart"/>
      <w:r w:rsidR="00FD1C53" w:rsidRPr="003C48C2">
        <w:t>.М</w:t>
      </w:r>
      <w:proofErr w:type="gramEnd"/>
      <w:r w:rsidR="00FD1C53" w:rsidRPr="003C48C2">
        <w:t>инино</w:t>
      </w:r>
      <w:proofErr w:type="spellEnd"/>
      <w:r w:rsidR="002E73EE" w:rsidRPr="003C48C2">
        <w:t xml:space="preserve">    </w:t>
      </w:r>
      <w:r w:rsidR="002E73EE" w:rsidRPr="002E73EE">
        <w:t xml:space="preserve">                               </w:t>
      </w:r>
      <w:r w:rsidR="002E73EE">
        <w:t xml:space="preserve">   </w:t>
      </w:r>
      <w:r w:rsidR="002E73EE" w:rsidRPr="002E73EE">
        <w:t xml:space="preserve">   № </w:t>
      </w:r>
      <w:r w:rsidR="002721B7">
        <w:t>471</w:t>
      </w:r>
    </w:p>
    <w:p w14:paraId="14A4E848" w14:textId="77777777" w:rsidR="002E73EE" w:rsidRDefault="002E73EE" w:rsidP="002E73EE">
      <w:pPr>
        <w:spacing w:after="0" w:line="240" w:lineRule="auto"/>
        <w:jc w:val="both"/>
        <w:rPr>
          <w:bCs/>
          <w:i/>
          <w:color w:val="000000" w:themeColor="text1"/>
        </w:rPr>
      </w:pPr>
    </w:p>
    <w:p w14:paraId="61760915" w14:textId="77777777" w:rsidR="000B4F3D" w:rsidRDefault="000B4F3D" w:rsidP="000B4F3D">
      <w:pPr>
        <w:spacing w:after="0" w:line="240" w:lineRule="auto"/>
        <w:rPr>
          <w:i/>
        </w:rPr>
      </w:pPr>
      <w:r w:rsidRPr="000B4F3D">
        <w:rPr>
          <w:bCs/>
        </w:rPr>
        <w:t xml:space="preserve">Об утверждении </w:t>
      </w:r>
      <w:r w:rsidRPr="000B4F3D">
        <w:t>Программы профилактики</w:t>
      </w:r>
      <w:r>
        <w:t xml:space="preserve"> </w:t>
      </w:r>
      <w:r w:rsidRPr="000B4F3D">
        <w:t xml:space="preserve">рисков </w:t>
      </w:r>
    </w:p>
    <w:p w14:paraId="454D2257" w14:textId="77777777" w:rsidR="0010313C" w:rsidRDefault="000B4F3D" w:rsidP="000B4F3D">
      <w:pPr>
        <w:spacing w:after="0" w:line="240" w:lineRule="auto"/>
        <w:rPr>
          <w:i/>
        </w:rPr>
      </w:pPr>
      <w:r w:rsidRPr="000B4F3D">
        <w:t>причинения вреда (ущерба) охраняемым</w:t>
      </w:r>
      <w:r w:rsidR="0010313C">
        <w:t xml:space="preserve"> </w:t>
      </w:r>
      <w:r w:rsidRPr="000B4F3D">
        <w:t xml:space="preserve">законом </w:t>
      </w:r>
    </w:p>
    <w:p w14:paraId="5D30C6E0" w14:textId="77777777" w:rsidR="0010313C" w:rsidRDefault="000B4F3D" w:rsidP="000B4F3D">
      <w:pPr>
        <w:spacing w:after="0" w:line="240" w:lineRule="auto"/>
        <w:rPr>
          <w:i/>
        </w:rPr>
      </w:pPr>
      <w:r w:rsidRPr="000B4F3D">
        <w:t xml:space="preserve">ценностям при осуществлении муниципального контроля </w:t>
      </w:r>
    </w:p>
    <w:p w14:paraId="5E8836CF" w14:textId="77777777" w:rsidR="0010313C" w:rsidRDefault="000B4F3D" w:rsidP="000B4F3D">
      <w:pPr>
        <w:spacing w:after="0" w:line="240" w:lineRule="auto"/>
        <w:rPr>
          <w:i/>
        </w:rPr>
      </w:pPr>
      <w:r w:rsidRPr="000B4F3D">
        <w:t xml:space="preserve">на автомобильном транспорте, городском наземном </w:t>
      </w:r>
    </w:p>
    <w:p w14:paraId="751CFDA2" w14:textId="2AAB8C1A" w:rsidR="002E73EE" w:rsidRDefault="000B4F3D" w:rsidP="000B4F3D">
      <w:pPr>
        <w:spacing w:after="0" w:line="240" w:lineRule="auto"/>
        <w:rPr>
          <w:i/>
        </w:rPr>
      </w:pPr>
      <w:r w:rsidRPr="000B4F3D">
        <w:t xml:space="preserve">электрическом </w:t>
      </w:r>
      <w:proofErr w:type="gramStart"/>
      <w:r w:rsidRPr="000B4F3D">
        <w:t>транспорте</w:t>
      </w:r>
      <w:proofErr w:type="gramEnd"/>
      <w:r w:rsidRPr="000B4F3D">
        <w:t xml:space="preserve"> и в дорожном хозяйстве</w:t>
      </w:r>
    </w:p>
    <w:p w14:paraId="3B70EC58" w14:textId="77777777" w:rsidR="000B4F3D" w:rsidRPr="000B4F3D" w:rsidRDefault="000B4F3D" w:rsidP="000B4F3D">
      <w:pPr>
        <w:spacing w:after="0" w:line="240" w:lineRule="auto"/>
        <w:rPr>
          <w:i/>
        </w:rPr>
      </w:pPr>
    </w:p>
    <w:p w14:paraId="3103C822" w14:textId="77777777" w:rsidR="00A6251C" w:rsidRDefault="002E73EE" w:rsidP="002E73EE">
      <w:pPr>
        <w:spacing w:after="0" w:line="240" w:lineRule="auto"/>
        <w:ind w:firstLine="709"/>
        <w:jc w:val="both"/>
      </w:pPr>
      <w:proofErr w:type="gramStart"/>
      <w:r w:rsidRPr="002E73EE">
        <w:t xml:space="preserve">В соответствии со статьей 44 Федерального закона от 30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proofErr w:type="spellStart"/>
      <w:r w:rsidR="00FD1C53" w:rsidRPr="00FD1C53">
        <w:t>Мининского</w:t>
      </w:r>
      <w:proofErr w:type="spellEnd"/>
      <w:r w:rsidRPr="002E73EE">
        <w:t xml:space="preserve"> сельсовета, Администрация </w:t>
      </w:r>
      <w:proofErr w:type="spellStart"/>
      <w:r w:rsidR="00FD1C53" w:rsidRPr="00FD1C53">
        <w:t>Мининского</w:t>
      </w:r>
      <w:proofErr w:type="spellEnd"/>
      <w:r w:rsidR="00A6251C">
        <w:t xml:space="preserve"> сельсовета,</w:t>
      </w:r>
      <w:proofErr w:type="gramEnd"/>
    </w:p>
    <w:p w14:paraId="743B1A06" w14:textId="792196E4" w:rsidR="002E73EE" w:rsidRPr="002E73EE" w:rsidRDefault="002E73EE" w:rsidP="00A6251C">
      <w:pPr>
        <w:spacing w:after="0" w:line="240" w:lineRule="auto"/>
        <w:ind w:firstLine="709"/>
        <w:jc w:val="center"/>
        <w:rPr>
          <w:b/>
          <w:i/>
        </w:rPr>
      </w:pPr>
      <w:r w:rsidRPr="002E73EE">
        <w:rPr>
          <w:b/>
        </w:rPr>
        <w:t>ПОСТАНОВЛЯЕТ:</w:t>
      </w:r>
    </w:p>
    <w:p w14:paraId="1A6240DB" w14:textId="77777777" w:rsidR="002E73EE" w:rsidRPr="002E73EE" w:rsidRDefault="002E73EE" w:rsidP="002E73EE">
      <w:pPr>
        <w:spacing w:after="0" w:line="240" w:lineRule="auto"/>
        <w:ind w:firstLine="709"/>
        <w:jc w:val="both"/>
        <w:rPr>
          <w:i/>
        </w:rPr>
      </w:pPr>
    </w:p>
    <w:p w14:paraId="465EE1F5" w14:textId="1E15E617" w:rsidR="002E73EE" w:rsidRPr="002E73EE" w:rsidRDefault="002E73EE" w:rsidP="002E73EE">
      <w:pPr>
        <w:pStyle w:val="ConsPlusTitle"/>
        <w:ind w:firstLine="709"/>
        <w:jc w:val="both"/>
        <w:rPr>
          <w:rFonts w:ascii="Times New Roman" w:hAnsi="Times New Roman" w:cs="Times New Roman"/>
          <w:b w:val="0"/>
          <w:i/>
          <w:szCs w:val="28"/>
        </w:rPr>
      </w:pPr>
      <w:r w:rsidRPr="002E73EE">
        <w:rPr>
          <w:rFonts w:ascii="Times New Roman" w:hAnsi="Times New Roman" w:cs="Times New Roman"/>
          <w:b w:val="0"/>
          <w:szCs w:val="28"/>
        </w:rPr>
        <w:t xml:space="preserve">1. Утвердить Программу профилактики рисков причинения вреда (ущерба) охраняемым законом ценностям </w:t>
      </w:r>
      <w:r w:rsidR="003D05E7">
        <w:rPr>
          <w:rFonts w:ascii="Times New Roman" w:hAnsi="Times New Roman" w:cs="Times New Roman"/>
          <w:b w:val="0"/>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2E73EE">
        <w:rPr>
          <w:rFonts w:ascii="Times New Roman" w:hAnsi="Times New Roman" w:cs="Times New Roman"/>
          <w:b w:val="0"/>
          <w:szCs w:val="28"/>
        </w:rPr>
        <w:t>на 202</w:t>
      </w:r>
      <w:r w:rsidR="008D1794" w:rsidRPr="008D1794">
        <w:rPr>
          <w:rFonts w:ascii="Times New Roman" w:hAnsi="Times New Roman" w:cs="Times New Roman"/>
          <w:b w:val="0"/>
          <w:szCs w:val="28"/>
        </w:rPr>
        <w:t>5</w:t>
      </w:r>
      <w:r w:rsidRPr="002E73EE">
        <w:rPr>
          <w:rFonts w:ascii="Times New Roman" w:hAnsi="Times New Roman" w:cs="Times New Roman"/>
          <w:b w:val="0"/>
          <w:szCs w:val="28"/>
        </w:rPr>
        <w:t xml:space="preserve"> год согласно приложению к настоящему Постановлению.</w:t>
      </w:r>
    </w:p>
    <w:p w14:paraId="410F4A06" w14:textId="5E57AE09" w:rsidR="002E73EE" w:rsidRPr="003C48C2" w:rsidRDefault="002E73EE" w:rsidP="002E73EE">
      <w:pPr>
        <w:spacing w:after="0" w:line="240" w:lineRule="auto"/>
        <w:ind w:firstLine="709"/>
        <w:jc w:val="both"/>
      </w:pPr>
      <w:r w:rsidRPr="002E73EE">
        <w:t xml:space="preserve">2. Настоящее </w:t>
      </w:r>
      <w:r w:rsidRPr="003C48C2">
        <w:t>Постановление вступает в силу со дня его официального опубликования в газете «</w:t>
      </w:r>
      <w:proofErr w:type="spellStart"/>
      <w:r w:rsidR="00FD1C53" w:rsidRPr="003C48C2">
        <w:t>Мининский</w:t>
      </w:r>
      <w:proofErr w:type="spellEnd"/>
      <w:r w:rsidR="00FD1C53" w:rsidRPr="003C48C2">
        <w:t xml:space="preserve"> вестник</w:t>
      </w:r>
      <w:r w:rsidRPr="003C48C2">
        <w:t xml:space="preserve">» и подлежит размещению на официальном сайте </w:t>
      </w:r>
      <w:proofErr w:type="spellStart"/>
      <w:r w:rsidR="00FD1C53" w:rsidRPr="003C48C2">
        <w:t>Мининского</w:t>
      </w:r>
      <w:proofErr w:type="spellEnd"/>
      <w:r w:rsidRPr="003C48C2">
        <w:t xml:space="preserve"> сельсовета в информационно–телекоммуникационной сети «Интернет».</w:t>
      </w:r>
    </w:p>
    <w:p w14:paraId="02978FBE" w14:textId="77777777" w:rsidR="002E73EE" w:rsidRPr="003C48C2" w:rsidRDefault="002E73EE" w:rsidP="002E73EE">
      <w:pPr>
        <w:spacing w:after="0" w:line="240" w:lineRule="auto"/>
        <w:ind w:firstLine="709"/>
        <w:jc w:val="both"/>
      </w:pPr>
      <w:r w:rsidRPr="003C48C2">
        <w:t xml:space="preserve">3. </w:t>
      </w:r>
      <w:proofErr w:type="gramStart"/>
      <w:r w:rsidRPr="003C48C2">
        <w:t>Контроль за</w:t>
      </w:r>
      <w:proofErr w:type="gramEnd"/>
      <w:r w:rsidRPr="003C48C2">
        <w:t xml:space="preserve"> исполнением настоящего Постановления оставляю за собой.</w:t>
      </w:r>
    </w:p>
    <w:p w14:paraId="0B720B0C" w14:textId="77777777" w:rsidR="002E73EE" w:rsidRPr="003C48C2" w:rsidRDefault="002E73EE" w:rsidP="002E73EE">
      <w:pPr>
        <w:spacing w:after="0" w:line="240" w:lineRule="auto"/>
        <w:ind w:firstLine="709"/>
        <w:jc w:val="both"/>
      </w:pPr>
    </w:p>
    <w:p w14:paraId="311E867B" w14:textId="77777777" w:rsidR="002E73EE" w:rsidRPr="003C48C2" w:rsidRDefault="002E73EE" w:rsidP="002E73EE">
      <w:pPr>
        <w:spacing w:after="0" w:line="240" w:lineRule="auto"/>
        <w:jc w:val="both"/>
      </w:pPr>
    </w:p>
    <w:p w14:paraId="7B19F337" w14:textId="77777777" w:rsidR="002E73EE" w:rsidRPr="003C48C2" w:rsidRDefault="002E73EE" w:rsidP="002E73EE">
      <w:pPr>
        <w:spacing w:after="0" w:line="240" w:lineRule="auto"/>
        <w:jc w:val="both"/>
      </w:pPr>
    </w:p>
    <w:p w14:paraId="2D946E12" w14:textId="42F9C368" w:rsidR="002E73EE" w:rsidRPr="003C48C2" w:rsidRDefault="002E73EE" w:rsidP="002E73EE">
      <w:pPr>
        <w:spacing w:after="0" w:line="240" w:lineRule="auto"/>
        <w:jc w:val="both"/>
        <w:rPr>
          <w:sz w:val="20"/>
          <w:szCs w:val="20"/>
        </w:rPr>
      </w:pPr>
      <w:r w:rsidRPr="003C48C2">
        <w:t xml:space="preserve">Глава сельсовета                                                                             </w:t>
      </w:r>
      <w:r w:rsidR="00FD1C53" w:rsidRPr="003C48C2">
        <w:t xml:space="preserve">И.И. </w:t>
      </w:r>
      <w:proofErr w:type="spellStart"/>
      <w:r w:rsidR="00FD1C53" w:rsidRPr="003C48C2">
        <w:t>Кольман</w:t>
      </w:r>
      <w:proofErr w:type="spellEnd"/>
    </w:p>
    <w:p w14:paraId="324F65C2" w14:textId="77777777" w:rsidR="002E73EE" w:rsidRDefault="002E73EE" w:rsidP="002E73EE">
      <w:pPr>
        <w:spacing w:after="0" w:line="240" w:lineRule="auto"/>
        <w:rPr>
          <w:i/>
        </w:rPr>
      </w:pPr>
    </w:p>
    <w:p w14:paraId="64BC81C2" w14:textId="77777777" w:rsidR="00FD1C53" w:rsidRPr="002E73EE" w:rsidRDefault="00FD1C53" w:rsidP="002E73EE">
      <w:pPr>
        <w:spacing w:after="0" w:line="240" w:lineRule="auto"/>
        <w:rPr>
          <w:i/>
        </w:rPr>
      </w:pPr>
    </w:p>
    <w:p w14:paraId="2AFF8650" w14:textId="77777777" w:rsidR="002E73EE" w:rsidRPr="002E73EE" w:rsidRDefault="002E73EE" w:rsidP="002E73EE">
      <w:pPr>
        <w:spacing w:after="0" w:line="240" w:lineRule="auto"/>
        <w:jc w:val="center"/>
        <w:rPr>
          <w:b/>
          <w:bCs/>
          <w:i/>
          <w:color w:val="000000" w:themeColor="text1"/>
        </w:rPr>
      </w:pPr>
    </w:p>
    <w:p w14:paraId="05A9E20B" w14:textId="77777777" w:rsidR="002E73EE" w:rsidRPr="002E73EE" w:rsidRDefault="002E73EE" w:rsidP="002E73EE">
      <w:pPr>
        <w:tabs>
          <w:tab w:val="num" w:pos="200"/>
        </w:tabs>
        <w:spacing w:after="0" w:line="240" w:lineRule="auto"/>
        <w:ind w:left="5812"/>
        <w:outlineLvl w:val="0"/>
        <w:rPr>
          <w:i/>
          <w:color w:val="000000" w:themeColor="text1"/>
          <w:sz w:val="24"/>
          <w:szCs w:val="24"/>
        </w:rPr>
      </w:pPr>
      <w:r w:rsidRPr="002E73EE">
        <w:rPr>
          <w:color w:val="000000" w:themeColor="text1"/>
          <w:sz w:val="24"/>
          <w:szCs w:val="24"/>
        </w:rPr>
        <w:lastRenderedPageBreak/>
        <w:t>Приложение</w:t>
      </w:r>
    </w:p>
    <w:p w14:paraId="615167EE" w14:textId="77777777" w:rsidR="002E73EE" w:rsidRDefault="002E73EE" w:rsidP="002E73EE">
      <w:pPr>
        <w:spacing w:after="0" w:line="240" w:lineRule="auto"/>
        <w:ind w:left="5812"/>
        <w:rPr>
          <w:color w:val="000000" w:themeColor="text1"/>
          <w:sz w:val="24"/>
          <w:szCs w:val="24"/>
        </w:rPr>
      </w:pPr>
      <w:r w:rsidRPr="002E73EE">
        <w:rPr>
          <w:color w:val="000000" w:themeColor="text1"/>
          <w:sz w:val="24"/>
          <w:szCs w:val="24"/>
        </w:rPr>
        <w:t>к Постановлению Администрации</w:t>
      </w:r>
    </w:p>
    <w:p w14:paraId="18A6A12A" w14:textId="45967D60" w:rsidR="00A6251C" w:rsidRPr="002E73EE" w:rsidRDefault="00A6251C" w:rsidP="002E73EE">
      <w:pPr>
        <w:spacing w:after="0" w:line="240" w:lineRule="auto"/>
        <w:ind w:left="5812"/>
        <w:rPr>
          <w:i/>
          <w:color w:val="000000" w:themeColor="text1"/>
          <w:sz w:val="24"/>
          <w:szCs w:val="24"/>
        </w:rPr>
      </w:pPr>
      <w:proofErr w:type="spellStart"/>
      <w:r>
        <w:rPr>
          <w:color w:val="000000" w:themeColor="text1"/>
          <w:sz w:val="24"/>
          <w:szCs w:val="24"/>
        </w:rPr>
        <w:t>Мининского</w:t>
      </w:r>
      <w:proofErr w:type="spellEnd"/>
      <w:r>
        <w:rPr>
          <w:color w:val="000000" w:themeColor="text1"/>
          <w:sz w:val="24"/>
          <w:szCs w:val="24"/>
        </w:rPr>
        <w:t xml:space="preserve"> сельсовета</w:t>
      </w:r>
    </w:p>
    <w:p w14:paraId="0EF3D8B8" w14:textId="16ED7827" w:rsidR="002E73EE" w:rsidRPr="002721B7" w:rsidRDefault="002E73EE" w:rsidP="00A6251C">
      <w:pPr>
        <w:spacing w:after="0" w:line="240" w:lineRule="auto"/>
        <w:ind w:left="5812"/>
        <w:rPr>
          <w:i/>
          <w:color w:val="000000" w:themeColor="text1"/>
          <w:sz w:val="24"/>
          <w:szCs w:val="24"/>
        </w:rPr>
      </w:pPr>
      <w:r w:rsidRPr="002E73EE">
        <w:rPr>
          <w:color w:val="000000" w:themeColor="text1"/>
          <w:sz w:val="24"/>
          <w:szCs w:val="24"/>
        </w:rPr>
        <w:t xml:space="preserve">от </w:t>
      </w:r>
      <w:r w:rsidR="008D1794" w:rsidRPr="002721B7">
        <w:rPr>
          <w:color w:val="000000" w:themeColor="text1"/>
          <w:sz w:val="24"/>
          <w:szCs w:val="24"/>
        </w:rPr>
        <w:t>09</w:t>
      </w:r>
      <w:r w:rsidR="00A6251C">
        <w:rPr>
          <w:color w:val="000000" w:themeColor="text1"/>
          <w:sz w:val="24"/>
          <w:szCs w:val="24"/>
        </w:rPr>
        <w:t>.12.</w:t>
      </w:r>
      <w:r w:rsidRPr="002E73EE">
        <w:rPr>
          <w:color w:val="000000" w:themeColor="text1"/>
          <w:sz w:val="24"/>
          <w:szCs w:val="24"/>
        </w:rPr>
        <w:t>202</w:t>
      </w:r>
      <w:r w:rsidR="008D1794" w:rsidRPr="002721B7">
        <w:rPr>
          <w:color w:val="000000" w:themeColor="text1"/>
          <w:sz w:val="24"/>
          <w:szCs w:val="24"/>
        </w:rPr>
        <w:t>4</w:t>
      </w:r>
      <w:r w:rsidRPr="002E73EE">
        <w:rPr>
          <w:color w:val="000000" w:themeColor="text1"/>
          <w:sz w:val="24"/>
          <w:szCs w:val="24"/>
        </w:rPr>
        <w:t xml:space="preserve"> г. № </w:t>
      </w:r>
      <w:r w:rsidR="002721B7">
        <w:rPr>
          <w:color w:val="000000" w:themeColor="text1"/>
          <w:sz w:val="24"/>
          <w:szCs w:val="24"/>
        </w:rPr>
        <w:t>4</w:t>
      </w:r>
      <w:bookmarkStart w:id="0" w:name="_GoBack"/>
      <w:bookmarkEnd w:id="0"/>
      <w:r w:rsidR="008D1794" w:rsidRPr="002721B7">
        <w:rPr>
          <w:color w:val="000000" w:themeColor="text1"/>
          <w:sz w:val="24"/>
          <w:szCs w:val="24"/>
        </w:rPr>
        <w:t>71</w:t>
      </w:r>
    </w:p>
    <w:p w14:paraId="7A010DD4" w14:textId="77777777" w:rsidR="0004238B" w:rsidRDefault="0004238B" w:rsidP="00141E74">
      <w:pPr>
        <w:spacing w:after="0" w:line="240" w:lineRule="auto"/>
      </w:pPr>
    </w:p>
    <w:p w14:paraId="336EB239" w14:textId="77777777" w:rsidR="00141E74" w:rsidRPr="00844AD7" w:rsidRDefault="00141E74" w:rsidP="00141E74">
      <w:pPr>
        <w:spacing w:after="0" w:line="240" w:lineRule="auto"/>
        <w:ind w:left="4956"/>
        <w:jc w:val="center"/>
        <w:rPr>
          <w:i/>
        </w:rPr>
      </w:pPr>
    </w:p>
    <w:p w14:paraId="38B7FB71" w14:textId="77777777" w:rsidR="00141E74" w:rsidRPr="00844AD7" w:rsidRDefault="00141E74" w:rsidP="00141E74">
      <w:pPr>
        <w:spacing w:after="0" w:line="240" w:lineRule="auto"/>
        <w:jc w:val="center"/>
        <w:rPr>
          <w:rFonts w:eastAsia="Calibri"/>
          <w:b/>
          <w:i/>
        </w:rPr>
      </w:pPr>
      <w:r w:rsidRPr="00844AD7">
        <w:rPr>
          <w:rFonts w:eastAsia="Calibri"/>
          <w:b/>
        </w:rPr>
        <w:t xml:space="preserve">Программа </w:t>
      </w:r>
    </w:p>
    <w:p w14:paraId="0535E383" w14:textId="77777777" w:rsidR="00141E74" w:rsidRPr="00844AD7" w:rsidRDefault="00141E74" w:rsidP="005131BC">
      <w:pPr>
        <w:spacing w:after="0" w:line="240" w:lineRule="auto"/>
        <w:jc w:val="center"/>
        <w:rPr>
          <w:i/>
          <w:szCs w:val="20"/>
        </w:rPr>
      </w:pPr>
      <w:r w:rsidRPr="00844AD7">
        <w:rPr>
          <w:rFonts w:eastAsia="Calibri"/>
          <w:b/>
        </w:rPr>
        <w:t xml:space="preserve">профилактики рисков причинения вреда (ущерба) охраняемым законом ценностям при осуществлении </w:t>
      </w:r>
      <w:r w:rsidR="005131BC" w:rsidRPr="00844AD7">
        <w:rPr>
          <w:b/>
        </w:rPr>
        <w:t>муниципального контроля на автомобильном транспорте, городском наземном электрическом транспорте и в дорожном хозяйстве</w:t>
      </w:r>
    </w:p>
    <w:p w14:paraId="7F65DAAC" w14:textId="77777777" w:rsidR="005131BC" w:rsidRPr="00844AD7" w:rsidRDefault="005131BC" w:rsidP="005131BC">
      <w:pPr>
        <w:spacing w:after="0" w:line="240" w:lineRule="auto"/>
        <w:jc w:val="center"/>
        <w:rPr>
          <w:rFonts w:eastAsia="Calibri"/>
          <w:b/>
          <w:i/>
        </w:rPr>
      </w:pPr>
    </w:p>
    <w:p w14:paraId="018300A2" w14:textId="77777777" w:rsidR="00141E74" w:rsidRPr="00844AD7" w:rsidRDefault="00141E74" w:rsidP="00141E74">
      <w:pPr>
        <w:spacing w:after="0" w:line="240" w:lineRule="auto"/>
        <w:ind w:firstLine="709"/>
        <w:jc w:val="both"/>
        <w:rPr>
          <w:rFonts w:eastAsia="Calibri"/>
          <w:i/>
        </w:rPr>
      </w:pPr>
      <w:proofErr w:type="gramStart"/>
      <w:r w:rsidRPr="00844AD7">
        <w:rPr>
          <w:rFonts w:eastAsia="Calibri"/>
        </w:rPr>
        <w:t xml:space="preserve">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00C9156D" w:rsidRPr="00844AD7">
        <w:rPr>
          <w:bCs/>
        </w:rPr>
        <w:t>муниципального контроля на автомобильном транспорте, городском наземном электрическом транспорте и в дорожном хозяйстве</w:t>
      </w:r>
      <w:r w:rsidR="00C9156D" w:rsidRPr="00844AD7">
        <w:rPr>
          <w:rFonts w:eastAsia="Calibri"/>
        </w:rPr>
        <w:t xml:space="preserve"> </w:t>
      </w:r>
      <w:r w:rsidRPr="00844AD7">
        <w:rPr>
          <w:rFonts w:eastAsia="Calibri"/>
        </w:rPr>
        <w:t>(далее – муниципальный контроль).</w:t>
      </w:r>
      <w:proofErr w:type="gramEnd"/>
    </w:p>
    <w:p w14:paraId="19BBFBFA" w14:textId="77777777" w:rsidR="00141E74" w:rsidRPr="00844AD7" w:rsidRDefault="00141E74" w:rsidP="00141E74">
      <w:pPr>
        <w:spacing w:after="0" w:line="240" w:lineRule="auto"/>
        <w:ind w:firstLine="709"/>
        <w:jc w:val="both"/>
        <w:rPr>
          <w:rFonts w:eastAsia="Calibri"/>
          <w:i/>
        </w:rPr>
      </w:pPr>
    </w:p>
    <w:p w14:paraId="5BBE7758" w14:textId="1A7D3C79" w:rsidR="00141E74" w:rsidRPr="00844AD7" w:rsidRDefault="00141E74" w:rsidP="00141E74">
      <w:pPr>
        <w:spacing w:after="0" w:line="240" w:lineRule="auto"/>
        <w:ind w:firstLine="708"/>
        <w:jc w:val="center"/>
        <w:rPr>
          <w:rFonts w:eastAsia="Calibri"/>
          <w:b/>
          <w:i/>
        </w:rPr>
      </w:pPr>
      <w:r w:rsidRPr="00844AD7">
        <w:rPr>
          <w:rFonts w:eastAsia="Calibri"/>
          <w:b/>
          <w:lang w:val="en-US"/>
        </w:rPr>
        <w:t>I</w:t>
      </w:r>
      <w:r w:rsidRPr="00844AD7">
        <w:rPr>
          <w:rFonts w:eastAsia="Calibri"/>
          <w:b/>
        </w:rPr>
        <w:t xml:space="preserve">. Анализ текущего состояния осуществления муниципального контроля, описание текущего развития профилактической деятельности </w:t>
      </w:r>
      <w:r w:rsidR="00844AD7" w:rsidRPr="00844AD7">
        <w:rPr>
          <w:rFonts w:eastAsia="Calibri"/>
          <w:b/>
        </w:rPr>
        <w:t>Администрации</w:t>
      </w:r>
      <w:r w:rsidR="003C48C2" w:rsidRPr="003C48C2">
        <w:t xml:space="preserve"> </w:t>
      </w:r>
      <w:proofErr w:type="spellStart"/>
      <w:r w:rsidR="003C48C2" w:rsidRPr="003C48C2">
        <w:rPr>
          <w:rFonts w:eastAsia="Calibri"/>
          <w:b/>
        </w:rPr>
        <w:t>Мининского</w:t>
      </w:r>
      <w:proofErr w:type="spellEnd"/>
      <w:r w:rsidR="00844AD7" w:rsidRPr="00844AD7">
        <w:rPr>
          <w:rFonts w:eastAsia="Calibri"/>
          <w:b/>
        </w:rPr>
        <w:t xml:space="preserve"> сельсовета</w:t>
      </w:r>
      <w:r w:rsidRPr="00844AD7">
        <w:rPr>
          <w:rFonts w:eastAsia="Calibri"/>
          <w:b/>
        </w:rPr>
        <w:t>, характеристика проблем, на решение которых направлена Программа</w:t>
      </w:r>
    </w:p>
    <w:p w14:paraId="34F541ED" w14:textId="77777777" w:rsidR="00141E74" w:rsidRPr="00844AD7" w:rsidRDefault="00141E74" w:rsidP="00141E74">
      <w:pPr>
        <w:spacing w:after="0" w:line="240" w:lineRule="auto"/>
        <w:ind w:firstLine="708"/>
        <w:jc w:val="center"/>
        <w:rPr>
          <w:rFonts w:eastAsia="Calibri"/>
          <w:b/>
          <w:i/>
        </w:rPr>
      </w:pPr>
    </w:p>
    <w:p w14:paraId="6F6FA12B" w14:textId="59652ECF" w:rsidR="00DE0EA1" w:rsidRDefault="00DE0EA1" w:rsidP="00025914">
      <w:pPr>
        <w:tabs>
          <w:tab w:val="left" w:pos="284"/>
        </w:tabs>
        <w:adjustRightInd w:val="0"/>
        <w:spacing w:after="0" w:line="240" w:lineRule="auto"/>
        <w:ind w:firstLine="709"/>
        <w:jc w:val="both"/>
        <w:rPr>
          <w:i/>
          <w:color w:val="000000"/>
        </w:rPr>
      </w:pPr>
      <w:r w:rsidRPr="00DE0EA1">
        <w:rPr>
          <w:color w:val="000000"/>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законами субъектов Российской Федерации, а также муниципальными правовыми актами (далее – обязательные требования).</w:t>
      </w:r>
    </w:p>
    <w:p w14:paraId="4AE2CCD9" w14:textId="77777777" w:rsidR="00CB22D9" w:rsidRPr="00CB22D9" w:rsidRDefault="00CB22D9" w:rsidP="00CB22D9">
      <w:pPr>
        <w:tabs>
          <w:tab w:val="left" w:pos="284"/>
        </w:tabs>
        <w:adjustRightInd w:val="0"/>
        <w:spacing w:after="0" w:line="240" w:lineRule="auto"/>
        <w:ind w:firstLine="709"/>
        <w:jc w:val="both"/>
        <w:rPr>
          <w:i/>
          <w:color w:val="000000"/>
        </w:rPr>
      </w:pPr>
      <w:r w:rsidRPr="00CB22D9">
        <w:rPr>
          <w:color w:val="000000"/>
        </w:rPr>
        <w:t xml:space="preserve">Основными функциями муниципального жилищного контроля являются предупреждение, выявление и пресечение нарушений контролируемыми лицами обязательных требований посредством организации и проведения проверок указанных лиц. </w:t>
      </w:r>
    </w:p>
    <w:p w14:paraId="3FEEDFE3" w14:textId="77777777" w:rsidR="005A346F" w:rsidRPr="00844AD7" w:rsidRDefault="00141E74" w:rsidP="00CB22D9">
      <w:pPr>
        <w:autoSpaceDE w:val="0"/>
        <w:autoSpaceDN w:val="0"/>
        <w:adjustRightInd w:val="0"/>
        <w:spacing w:after="0" w:line="240" w:lineRule="auto"/>
        <w:ind w:firstLine="709"/>
        <w:jc w:val="both"/>
        <w:rPr>
          <w:rFonts w:eastAsia="Calibri"/>
          <w:i/>
        </w:rPr>
      </w:pPr>
      <w:r w:rsidRPr="00844AD7">
        <w:rPr>
          <w:rFonts w:eastAsia="Calibri"/>
        </w:rPr>
        <w:t xml:space="preserve">Объектами при осуществлении вида муниципального контроля являются: </w:t>
      </w:r>
    </w:p>
    <w:p w14:paraId="32669686" w14:textId="77777777" w:rsidR="00EF5248" w:rsidRPr="00EF5248" w:rsidRDefault="00EF5248" w:rsidP="00CB22D9">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4A96CAC" w14:textId="77777777" w:rsidR="00EF5248" w:rsidRPr="00EF5248" w:rsidRDefault="00EF5248" w:rsidP="00025914">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деятельность по использованию полос отвода и (или) придорожных полос автомобильных дорог общего пользования местного значения;</w:t>
      </w:r>
    </w:p>
    <w:p w14:paraId="12BABBBC"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0C0C615"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14:paraId="1E7BE29B"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1B11905"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2199DF2" w14:textId="77777777" w:rsidR="00EF5248" w:rsidRPr="00EF5248" w:rsidRDefault="00EF5248" w:rsidP="00EF5248">
      <w:pPr>
        <w:pStyle w:val="ConsPlusNormal"/>
        <w:ind w:firstLine="709"/>
        <w:jc w:val="both"/>
        <w:rPr>
          <w:rFonts w:ascii="Times New Roman" w:hAnsi="Times New Roman" w:cs="Times New Roman"/>
          <w:i/>
          <w:color w:val="000000"/>
          <w:szCs w:val="28"/>
        </w:rPr>
      </w:pPr>
      <w:bookmarkStart w:id="1" w:name="_Hlk77675416"/>
      <w:r w:rsidRPr="00EF5248">
        <w:rPr>
          <w:rFonts w:ascii="Times New Roman" w:hAnsi="Times New Roman" w:cs="Times New Roman"/>
          <w:color w:val="000000"/>
          <w:szCs w:val="28"/>
        </w:rPr>
        <w:t xml:space="preserve">внесение платы за </w:t>
      </w:r>
      <w:bookmarkEnd w:id="1"/>
      <w:r w:rsidRPr="00EF5248">
        <w:rPr>
          <w:rFonts w:ascii="Times New Roman" w:hAnsi="Times New Roman" w:cs="Times New Roman"/>
          <w:color w:val="000000"/>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BCD318B"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9F27929"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внесение платы за присоединение объектов дорожного сервиса к автомобильным дорогам общего пользования местного значения;</w:t>
      </w:r>
    </w:p>
    <w:p w14:paraId="761F07A9"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F5248">
        <w:rPr>
          <w:rFonts w:ascii="Times New Roman" w:hAnsi="Times New Roman" w:cs="Times New Roman"/>
          <w:color w:val="000000"/>
          <w:szCs w:val="28"/>
        </w:rPr>
        <w:t>ТР</w:t>
      </w:r>
      <w:proofErr w:type="gramEnd"/>
      <w:r w:rsidRPr="00EF5248">
        <w:rPr>
          <w:rFonts w:ascii="Times New Roman" w:hAnsi="Times New Roman" w:cs="Times New Roman"/>
          <w:color w:val="000000"/>
          <w:szCs w:val="28"/>
        </w:rPr>
        <w:t xml:space="preserve"> ТС 014/2011);</w:t>
      </w:r>
    </w:p>
    <w:p w14:paraId="1F75E292"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F5248">
        <w:rPr>
          <w:rFonts w:ascii="Times New Roman" w:hAnsi="Times New Roman" w:cs="Times New Roman"/>
          <w:color w:val="000000"/>
          <w:szCs w:val="28"/>
        </w:rPr>
        <w:t>ТР</w:t>
      </w:r>
      <w:proofErr w:type="gramEnd"/>
      <w:r w:rsidRPr="00EF5248">
        <w:rPr>
          <w:rFonts w:ascii="Times New Roman" w:hAnsi="Times New Roman" w:cs="Times New Roman"/>
          <w:color w:val="000000"/>
          <w:szCs w:val="28"/>
        </w:rPr>
        <w:t xml:space="preserve"> ТС 014/2011);</w:t>
      </w:r>
    </w:p>
    <w:p w14:paraId="0881BE67"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4723434"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C49B755"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 xml:space="preserve">придорожные полосы и полосы </w:t>
      </w:r>
      <w:proofErr w:type="gramStart"/>
      <w:r w:rsidRPr="00EF5248">
        <w:rPr>
          <w:rFonts w:ascii="Times New Roman" w:hAnsi="Times New Roman" w:cs="Times New Roman"/>
          <w:color w:val="000000"/>
          <w:szCs w:val="28"/>
        </w:rPr>
        <w:t>отвода</w:t>
      </w:r>
      <w:proofErr w:type="gramEnd"/>
      <w:r w:rsidRPr="00EF5248">
        <w:rPr>
          <w:rFonts w:ascii="Times New Roman" w:hAnsi="Times New Roman" w:cs="Times New Roman"/>
          <w:color w:val="000000"/>
          <w:szCs w:val="28"/>
        </w:rPr>
        <w:t xml:space="preserve"> автомобильных дорог общего пользования местного значения;</w:t>
      </w:r>
    </w:p>
    <w:p w14:paraId="130B2F3E"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автомобильная дорога общего пользования местного значения и искусственные дорожные сооружения на ней;</w:t>
      </w:r>
    </w:p>
    <w:p w14:paraId="2F201E90" w14:textId="77777777" w:rsidR="00EF5248" w:rsidRPr="00EF5248" w:rsidRDefault="00EF5248" w:rsidP="00EF5248">
      <w:pPr>
        <w:pStyle w:val="ConsPlusNormal"/>
        <w:ind w:firstLine="709"/>
        <w:jc w:val="both"/>
        <w:rPr>
          <w:rFonts w:ascii="Times New Roman" w:hAnsi="Times New Roman" w:cs="Times New Roman"/>
          <w:i/>
          <w:color w:val="000000"/>
          <w:szCs w:val="28"/>
        </w:rPr>
      </w:pPr>
      <w:r w:rsidRPr="00EF5248">
        <w:rPr>
          <w:rFonts w:ascii="Times New Roman" w:hAnsi="Times New Roman" w:cs="Times New Roman"/>
          <w:color w:val="000000"/>
          <w:szCs w:val="28"/>
        </w:rPr>
        <w:t>примыкания к автомобильным дорогам местного значения, в том числе примыкания объектов дорожного сервиса.</w:t>
      </w:r>
    </w:p>
    <w:p w14:paraId="409E11CA" w14:textId="2C35E169" w:rsidR="00141E74" w:rsidRPr="00D72EAB" w:rsidRDefault="00141E74" w:rsidP="00141E74">
      <w:pPr>
        <w:spacing w:after="0" w:line="240" w:lineRule="auto"/>
        <w:ind w:firstLine="708"/>
        <w:jc w:val="both"/>
        <w:rPr>
          <w:rFonts w:eastAsia="Calibri"/>
          <w:i/>
        </w:rPr>
      </w:pPr>
      <w:r w:rsidRPr="00D72EAB">
        <w:rPr>
          <w:rFonts w:eastAsia="Calibri"/>
        </w:rPr>
        <w:t>Контролируемыми лицами при осуществлении муниципального контроля являются</w:t>
      </w:r>
      <w:r w:rsidR="002742F8">
        <w:rPr>
          <w:rFonts w:eastAsia="Calibri"/>
        </w:rPr>
        <w:t xml:space="preserve"> физические, юридические лица и индивидуальные предприниматели</w:t>
      </w:r>
      <w:r w:rsidR="00624DDB" w:rsidRPr="00D72EAB">
        <w:rPr>
          <w:rFonts w:eastAsia="Calibri"/>
        </w:rPr>
        <w:t xml:space="preserve"> (</w:t>
      </w:r>
      <w:r w:rsidRPr="00D72EAB">
        <w:rPr>
          <w:rFonts w:eastAsia="Calibri"/>
        </w:rPr>
        <w:t>указать категории контролируемых лиц).</w:t>
      </w:r>
    </w:p>
    <w:p w14:paraId="669E0A17" w14:textId="2E6ED84E"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w:t>
      </w:r>
      <w:r w:rsidRPr="003C48C2">
        <w:rPr>
          <w:rStyle w:val="a6"/>
          <w:i w:val="0"/>
        </w:rPr>
        <w:lastRenderedPageBreak/>
        <w:t>факторов и условий, способствующих указанным нарушениям, Администрацией сельсовета</w:t>
      </w:r>
      <w:r w:rsidRPr="003C48C2">
        <w:rPr>
          <w:rFonts w:eastAsia="Calibri"/>
        </w:rPr>
        <w:t xml:space="preserve">, </w:t>
      </w:r>
      <w:r w:rsidRPr="003C48C2">
        <w:rPr>
          <w:rStyle w:val="a6"/>
          <w:i w:val="0"/>
        </w:rPr>
        <w:t>проводились мероприятия по профилактике таких нарушений в соответствии с утвержденным Перечнем профилактических мероприятий при осуществлении муниципального контроля в 202</w:t>
      </w:r>
      <w:r w:rsidR="008D1794" w:rsidRPr="008D1794">
        <w:rPr>
          <w:rStyle w:val="a6"/>
          <w:i w:val="0"/>
        </w:rPr>
        <w:t>4</w:t>
      </w:r>
      <w:r w:rsidRPr="003C48C2">
        <w:rPr>
          <w:rStyle w:val="a6"/>
          <w:i w:val="0"/>
        </w:rPr>
        <w:t xml:space="preserve"> году. </w:t>
      </w:r>
    </w:p>
    <w:p w14:paraId="57F60952" w14:textId="17D3ABB4"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В частности, в 202</w:t>
      </w:r>
      <w:r w:rsidR="008D1794" w:rsidRPr="008D1794">
        <w:rPr>
          <w:rStyle w:val="a6"/>
          <w:i w:val="0"/>
        </w:rPr>
        <w:t>4</w:t>
      </w:r>
      <w:r w:rsidRPr="003C48C2">
        <w:rPr>
          <w:rStyle w:val="a6"/>
          <w:i w:val="0"/>
        </w:rPr>
        <w:t xml:space="preserve"> году в целях профилактики нарушений обязательных требований на официальном сайте </w:t>
      </w:r>
      <w:proofErr w:type="spellStart"/>
      <w:r w:rsidR="00FD1C53" w:rsidRPr="003C48C2">
        <w:rPr>
          <w:rStyle w:val="a6"/>
          <w:i w:val="0"/>
        </w:rPr>
        <w:t>Мининского</w:t>
      </w:r>
      <w:proofErr w:type="spellEnd"/>
      <w:r w:rsidR="00FD1C53" w:rsidRPr="003C48C2">
        <w:rPr>
          <w:rStyle w:val="a6"/>
          <w:i w:val="0"/>
        </w:rPr>
        <w:t xml:space="preserve"> </w:t>
      </w:r>
      <w:r w:rsidRPr="003C48C2">
        <w:rPr>
          <w:rStyle w:val="a6"/>
          <w:i w:val="0"/>
        </w:rPr>
        <w:t>сельсовета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14D06E07" w14:textId="77777777"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14:paraId="1B19B0DA" w14:textId="4FA702F4"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 xml:space="preserve">Информирование граждан,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w:t>
      </w:r>
      <w:proofErr w:type="spellStart"/>
      <w:r w:rsidR="00FD1C53" w:rsidRPr="003C48C2">
        <w:rPr>
          <w:rStyle w:val="a6"/>
          <w:i w:val="0"/>
        </w:rPr>
        <w:t>Мининского</w:t>
      </w:r>
      <w:proofErr w:type="spellEnd"/>
      <w:r w:rsidRPr="003C48C2">
        <w:rPr>
          <w:rStyle w:val="a6"/>
          <w:i w:val="0"/>
        </w:rPr>
        <w:t xml:space="preserve"> сельсовета в информационно-телекоммуникационной сети «Интернет».</w:t>
      </w:r>
    </w:p>
    <w:p w14:paraId="43A25869" w14:textId="77777777"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46269D58" w14:textId="77777777" w:rsidR="00FF612B" w:rsidRPr="003C48C2" w:rsidRDefault="00FF612B" w:rsidP="00FF612B">
      <w:pPr>
        <w:widowControl w:val="0"/>
        <w:tabs>
          <w:tab w:val="left" w:pos="0"/>
        </w:tabs>
        <w:adjustRightInd w:val="0"/>
        <w:spacing w:after="0" w:line="240" w:lineRule="auto"/>
        <w:ind w:firstLine="709"/>
        <w:jc w:val="both"/>
        <w:rPr>
          <w:rStyle w:val="a6"/>
          <w:i w:val="0"/>
        </w:rPr>
      </w:pPr>
      <w:r w:rsidRPr="003C48C2">
        <w:rPr>
          <w:rStyle w:val="a6"/>
          <w:i w:val="0"/>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14:paraId="22CB4236" w14:textId="09A02E08" w:rsidR="00437A24" w:rsidRPr="003C48C2" w:rsidRDefault="00437A24" w:rsidP="00437A24">
      <w:pPr>
        <w:widowControl w:val="0"/>
        <w:tabs>
          <w:tab w:val="left" w:pos="0"/>
        </w:tabs>
        <w:adjustRightInd w:val="0"/>
        <w:ind w:firstLine="709"/>
        <w:jc w:val="both"/>
        <w:rPr>
          <w:rStyle w:val="a6"/>
          <w:i w:val="0"/>
        </w:rPr>
      </w:pPr>
      <w:r w:rsidRPr="003C48C2">
        <w:rPr>
          <w:color w:val="010101"/>
          <w:shd w:val="clear" w:color="auto" w:fill="FFFFFF"/>
        </w:rPr>
        <w:t>Ежегодный план проведения плановых проверок граждан, юридических лиц и индивидуальных предпринимателей на основании муниципальных нормативных правовых актов на 202</w:t>
      </w:r>
      <w:r w:rsidR="008D1794" w:rsidRPr="008D1794">
        <w:rPr>
          <w:color w:val="010101"/>
          <w:shd w:val="clear" w:color="auto" w:fill="FFFFFF"/>
        </w:rPr>
        <w:t>4</w:t>
      </w:r>
      <w:r w:rsidRPr="003C48C2">
        <w:rPr>
          <w:color w:val="010101"/>
          <w:shd w:val="clear" w:color="auto" w:fill="FFFFFF"/>
        </w:rPr>
        <w:t xml:space="preserve"> год не утверждался. В текущем</w:t>
      </w:r>
      <w:r w:rsidRPr="003C48C2">
        <w:rPr>
          <w:rStyle w:val="a6"/>
          <w:i w:val="0"/>
        </w:rPr>
        <w:t xml:space="preserve"> </w:t>
      </w:r>
      <w:r w:rsidRPr="003C48C2">
        <w:rPr>
          <w:color w:val="010101"/>
          <w:shd w:val="clear" w:color="auto" w:fill="FFFFFF"/>
        </w:rPr>
        <w:t>году проводятся внеплановые проверки граждан, индивидуальных предпринимателей, юридических лиц.</w:t>
      </w:r>
    </w:p>
    <w:p w14:paraId="7B16CB98" w14:textId="77777777" w:rsidR="00141E74" w:rsidRPr="001D41F5" w:rsidRDefault="00141E74" w:rsidP="00141E74">
      <w:pPr>
        <w:spacing w:after="0" w:line="240" w:lineRule="auto"/>
        <w:ind w:firstLine="709"/>
        <w:jc w:val="center"/>
        <w:rPr>
          <w:rFonts w:eastAsia="Calibri"/>
          <w:b/>
          <w:i/>
          <w:iCs/>
        </w:rPr>
      </w:pPr>
      <w:r w:rsidRPr="001D41F5">
        <w:rPr>
          <w:rFonts w:eastAsia="Calibri"/>
          <w:b/>
          <w:iCs/>
          <w:lang w:val="en-US"/>
        </w:rPr>
        <w:t>II</w:t>
      </w:r>
      <w:r w:rsidRPr="001D41F5">
        <w:rPr>
          <w:rFonts w:eastAsia="Calibri"/>
          <w:b/>
          <w:iCs/>
        </w:rPr>
        <w:t>.</w:t>
      </w:r>
      <w:r w:rsidRPr="001D41F5">
        <w:rPr>
          <w:b/>
          <w:iCs/>
        </w:rPr>
        <w:t xml:space="preserve"> </w:t>
      </w:r>
      <w:r w:rsidRPr="001D41F5">
        <w:rPr>
          <w:rFonts w:eastAsia="Calibri"/>
          <w:b/>
          <w:iCs/>
        </w:rPr>
        <w:t>Цели и задачи реализации Программы</w:t>
      </w:r>
    </w:p>
    <w:p w14:paraId="348D7424" w14:textId="77777777" w:rsidR="00141E74" w:rsidRPr="001D41F5" w:rsidRDefault="00141E74" w:rsidP="00141E74">
      <w:pPr>
        <w:spacing w:after="0" w:line="240" w:lineRule="auto"/>
        <w:ind w:firstLine="709"/>
        <w:jc w:val="center"/>
        <w:rPr>
          <w:rFonts w:eastAsia="Calibri"/>
          <w:i/>
          <w:iCs/>
        </w:rPr>
      </w:pPr>
    </w:p>
    <w:p w14:paraId="31AD4E8A" w14:textId="77777777" w:rsidR="00141E74" w:rsidRPr="001D41F5" w:rsidRDefault="00141E74" w:rsidP="00141E74">
      <w:pPr>
        <w:spacing w:after="0" w:line="240" w:lineRule="auto"/>
        <w:ind w:firstLine="709"/>
        <w:jc w:val="both"/>
        <w:rPr>
          <w:rFonts w:eastAsia="Calibri"/>
          <w:i/>
          <w:iCs/>
        </w:rPr>
      </w:pPr>
      <w:r w:rsidRPr="001D41F5">
        <w:rPr>
          <w:rFonts w:eastAsia="Calibri"/>
          <w:iCs/>
        </w:rPr>
        <w:t>1. Целями реализации Программы являются:</w:t>
      </w:r>
    </w:p>
    <w:p w14:paraId="60AAC638" w14:textId="3DB68C25" w:rsidR="00141E74" w:rsidRPr="001D41F5" w:rsidRDefault="00141E74" w:rsidP="00141E74">
      <w:pPr>
        <w:spacing w:after="0" w:line="240" w:lineRule="auto"/>
        <w:ind w:firstLine="567"/>
        <w:jc w:val="both"/>
        <w:rPr>
          <w:rFonts w:eastAsia="Calibri"/>
          <w:i/>
          <w:iCs/>
        </w:rPr>
      </w:pPr>
      <w:r w:rsidRPr="001D41F5">
        <w:rPr>
          <w:rFonts w:eastAsia="Calibri"/>
          <w:iCs/>
        </w:rPr>
        <w:t>- предупреждение нарушений обязательных требований в сфере</w:t>
      </w:r>
      <w:r w:rsidR="00BC5BE4">
        <w:rPr>
          <w:rFonts w:eastAsia="Calibri"/>
          <w:iCs/>
        </w:rPr>
        <w:t xml:space="preserve"> контроля на автомобильном транспорте, городском наземном электрическом транспорте и в дорожном хозяйстве</w:t>
      </w:r>
      <w:r w:rsidRPr="001D41F5">
        <w:rPr>
          <w:rFonts w:eastAsia="Calibri"/>
          <w:iCs/>
        </w:rPr>
        <w:t>;</w:t>
      </w:r>
    </w:p>
    <w:p w14:paraId="12833421" w14:textId="30AF1AA5" w:rsidR="00141E74" w:rsidRPr="001D41F5" w:rsidRDefault="00141E74" w:rsidP="00141E74">
      <w:pPr>
        <w:spacing w:after="0" w:line="240" w:lineRule="auto"/>
        <w:ind w:firstLine="567"/>
        <w:jc w:val="both"/>
        <w:rPr>
          <w:rFonts w:eastAsia="Calibri"/>
          <w:i/>
          <w:iCs/>
        </w:rPr>
      </w:pPr>
      <w:r w:rsidRPr="001D41F5">
        <w:rPr>
          <w:rFonts w:eastAsia="Calibri"/>
          <w:iCs/>
        </w:rPr>
        <w:t>- предотвращение угрозы причинения, либо причинения вреда вследствие нарушений обязательных требований;</w:t>
      </w:r>
    </w:p>
    <w:p w14:paraId="4E738B09" w14:textId="77777777" w:rsidR="00141E74" w:rsidRPr="001D41F5" w:rsidRDefault="00141E74" w:rsidP="00141E74">
      <w:pPr>
        <w:spacing w:after="0" w:line="240" w:lineRule="auto"/>
        <w:ind w:firstLine="567"/>
        <w:jc w:val="both"/>
        <w:rPr>
          <w:rFonts w:eastAsia="Calibri"/>
          <w:i/>
          <w:iCs/>
        </w:rPr>
      </w:pPr>
      <w:r w:rsidRPr="001D41F5">
        <w:rPr>
          <w:rFonts w:eastAsia="Calibri"/>
          <w:iCs/>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41A9C930" w14:textId="77777777" w:rsidR="00141E74" w:rsidRPr="001D41F5" w:rsidRDefault="00141E74" w:rsidP="00141E74">
      <w:pPr>
        <w:spacing w:after="0" w:line="240" w:lineRule="auto"/>
        <w:ind w:firstLine="567"/>
        <w:jc w:val="both"/>
        <w:rPr>
          <w:rFonts w:eastAsia="Calibri"/>
          <w:i/>
          <w:iCs/>
        </w:rPr>
      </w:pPr>
      <w:r w:rsidRPr="001D41F5">
        <w:rPr>
          <w:rFonts w:eastAsia="Calibri"/>
          <w:iCs/>
        </w:rPr>
        <w:lastRenderedPageBreak/>
        <w:t>- формирование моделей социально ответственного, добросовестного, правового поведения контролируемых лиц;</w:t>
      </w:r>
    </w:p>
    <w:p w14:paraId="29980603" w14:textId="77777777" w:rsidR="00141E74" w:rsidRPr="001D41F5" w:rsidRDefault="00141E74" w:rsidP="00141E74">
      <w:pPr>
        <w:spacing w:after="0" w:line="240" w:lineRule="auto"/>
        <w:ind w:firstLine="567"/>
        <w:jc w:val="both"/>
        <w:rPr>
          <w:rFonts w:eastAsia="Calibri"/>
          <w:i/>
          <w:iCs/>
        </w:rPr>
      </w:pPr>
      <w:r w:rsidRPr="001D41F5">
        <w:rPr>
          <w:rFonts w:eastAsia="Calibri"/>
          <w:iCs/>
        </w:rPr>
        <w:t>- повышение прозрачности системы контрольно-надзорной деятельности.</w:t>
      </w:r>
    </w:p>
    <w:p w14:paraId="482B772F" w14:textId="77777777" w:rsidR="00141E74" w:rsidRPr="001D41F5" w:rsidRDefault="00141E74" w:rsidP="00141E74">
      <w:pPr>
        <w:spacing w:after="0" w:line="240" w:lineRule="auto"/>
        <w:ind w:firstLine="709"/>
        <w:jc w:val="both"/>
        <w:rPr>
          <w:rFonts w:eastAsia="Calibri"/>
          <w:i/>
          <w:iCs/>
        </w:rPr>
      </w:pPr>
      <w:r w:rsidRPr="001D41F5">
        <w:rPr>
          <w:rFonts w:eastAsia="Calibri"/>
          <w:iCs/>
        </w:rPr>
        <w:t>2. Задачами реализации Программы являются:</w:t>
      </w:r>
    </w:p>
    <w:p w14:paraId="46881499" w14:textId="5BFA88B7" w:rsidR="00141E74" w:rsidRPr="001D41F5" w:rsidRDefault="00141E74" w:rsidP="00141E74">
      <w:pPr>
        <w:spacing w:after="0" w:line="240" w:lineRule="auto"/>
        <w:ind w:firstLine="567"/>
        <w:jc w:val="both"/>
        <w:rPr>
          <w:rFonts w:eastAsia="Calibri"/>
          <w:i/>
          <w:iCs/>
        </w:rPr>
      </w:pPr>
      <w:r w:rsidRPr="001D41F5">
        <w:rPr>
          <w:rFonts w:eastAsia="Calibri"/>
          <w:iCs/>
        </w:rPr>
        <w:t>- оценка возможной угрозы причинения,</w:t>
      </w:r>
      <w:r w:rsidR="002B55A4">
        <w:rPr>
          <w:rFonts w:eastAsia="Calibri"/>
          <w:iCs/>
        </w:rPr>
        <w:t xml:space="preserve"> либо причинения вреда (ущерба)</w:t>
      </w:r>
      <w:r w:rsidRPr="001D41F5">
        <w:rPr>
          <w:rFonts w:eastAsia="Calibri"/>
          <w:iCs/>
        </w:rPr>
        <w:t>, выработка и реализация профилактических мер, способствующих ее снижению;</w:t>
      </w:r>
    </w:p>
    <w:p w14:paraId="6D8B1935" w14:textId="77777777" w:rsidR="00141E74" w:rsidRPr="001D41F5" w:rsidRDefault="00141E74" w:rsidP="00141E74">
      <w:pPr>
        <w:spacing w:after="0" w:line="240" w:lineRule="auto"/>
        <w:ind w:firstLine="567"/>
        <w:jc w:val="both"/>
        <w:rPr>
          <w:rFonts w:eastAsia="Calibri"/>
          <w:i/>
          <w:iCs/>
        </w:rPr>
      </w:pPr>
      <w:r w:rsidRPr="001D41F5">
        <w:rPr>
          <w:rFonts w:eastAsia="Calibri"/>
          <w:iCs/>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3B439C2" w14:textId="77777777" w:rsidR="00141E74" w:rsidRPr="001D41F5" w:rsidRDefault="00141E74" w:rsidP="00141E74">
      <w:pPr>
        <w:spacing w:after="0" w:line="240" w:lineRule="auto"/>
        <w:ind w:firstLine="567"/>
        <w:jc w:val="both"/>
        <w:rPr>
          <w:rFonts w:eastAsia="Calibri"/>
          <w:i/>
          <w:iCs/>
        </w:rPr>
      </w:pPr>
      <w:r w:rsidRPr="001D41F5">
        <w:rPr>
          <w:rFonts w:eastAsia="Calibri"/>
          <w:iCs/>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418B58B" w14:textId="77777777" w:rsidR="00141E74" w:rsidRPr="001D41F5" w:rsidRDefault="00141E74" w:rsidP="00141E74">
      <w:pPr>
        <w:spacing w:after="0" w:line="240" w:lineRule="auto"/>
        <w:ind w:firstLine="567"/>
        <w:jc w:val="both"/>
        <w:rPr>
          <w:rFonts w:eastAsia="Calibri"/>
          <w:i/>
          <w:iCs/>
        </w:rPr>
      </w:pPr>
      <w:r w:rsidRPr="001D41F5">
        <w:rPr>
          <w:rFonts w:eastAsia="Calibri"/>
          <w:iCs/>
        </w:rPr>
        <w:t>- формирование единого понимания обязательных требований у всех участников контрольно-надзорной деятельности;</w:t>
      </w:r>
    </w:p>
    <w:p w14:paraId="22F98F42" w14:textId="77777777" w:rsidR="00141E74" w:rsidRPr="001D41F5" w:rsidRDefault="00141E74" w:rsidP="00141E74">
      <w:pPr>
        <w:spacing w:after="0" w:line="240" w:lineRule="auto"/>
        <w:ind w:firstLine="567"/>
        <w:jc w:val="both"/>
        <w:rPr>
          <w:rFonts w:eastAsia="Calibri"/>
          <w:i/>
          <w:iCs/>
        </w:rPr>
      </w:pPr>
      <w:r w:rsidRPr="001D41F5">
        <w:rPr>
          <w:rFonts w:eastAsia="Calibri"/>
          <w:iCs/>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AF990D2" w14:textId="77777777" w:rsidR="00141E74" w:rsidRPr="001D41F5" w:rsidRDefault="00141E74" w:rsidP="00141E74">
      <w:pPr>
        <w:spacing w:after="0" w:line="240" w:lineRule="auto"/>
        <w:ind w:firstLine="567"/>
        <w:jc w:val="both"/>
        <w:rPr>
          <w:rFonts w:eastAsia="Calibri"/>
          <w:i/>
          <w:iCs/>
        </w:rPr>
      </w:pPr>
      <w:r w:rsidRPr="001D41F5">
        <w:rPr>
          <w:rFonts w:eastAsia="Calibri"/>
          <w:iCs/>
        </w:rPr>
        <w:t>- снижение издержек контрольно-надзорной деятельности и административной нагрузки на контролируемых лиц.</w:t>
      </w:r>
    </w:p>
    <w:p w14:paraId="3335AAD2" w14:textId="77777777" w:rsidR="00141E74" w:rsidRDefault="00141E74" w:rsidP="00141E74">
      <w:pPr>
        <w:spacing w:after="0" w:line="240" w:lineRule="auto"/>
        <w:rPr>
          <w:b/>
          <w:bCs/>
          <w:i/>
          <w:iCs/>
          <w:highlight w:val="green"/>
        </w:rPr>
      </w:pPr>
    </w:p>
    <w:p w14:paraId="2CE70EA9" w14:textId="77777777" w:rsidR="00141E74" w:rsidRPr="001D41F5" w:rsidRDefault="00141E74" w:rsidP="00141E74">
      <w:pPr>
        <w:spacing w:after="0" w:line="240" w:lineRule="auto"/>
        <w:jc w:val="center"/>
        <w:rPr>
          <w:b/>
          <w:bCs/>
          <w:i/>
          <w:iCs/>
        </w:rPr>
      </w:pPr>
      <w:r w:rsidRPr="001D41F5">
        <w:rPr>
          <w:b/>
          <w:bCs/>
          <w:iCs/>
        </w:rPr>
        <w:t>III. Перечень профилактических мероприятий, сроки</w:t>
      </w:r>
    </w:p>
    <w:p w14:paraId="372A311A" w14:textId="77777777" w:rsidR="00141E74" w:rsidRPr="001D41F5" w:rsidRDefault="00141E74" w:rsidP="00141E74">
      <w:pPr>
        <w:spacing w:after="0" w:line="240" w:lineRule="auto"/>
        <w:ind w:firstLine="567"/>
        <w:jc w:val="center"/>
        <w:rPr>
          <w:b/>
          <w:bCs/>
          <w:i/>
          <w:iCs/>
        </w:rPr>
      </w:pPr>
      <w:r w:rsidRPr="001D41F5">
        <w:rPr>
          <w:b/>
          <w:bCs/>
          <w:iCs/>
        </w:rPr>
        <w:t>(периодичность) их проведения</w:t>
      </w:r>
    </w:p>
    <w:p w14:paraId="68AA85C3" w14:textId="77777777" w:rsidR="00141E74" w:rsidRPr="001D41F5" w:rsidRDefault="00141E74" w:rsidP="00141E74">
      <w:pPr>
        <w:spacing w:after="0" w:line="240" w:lineRule="auto"/>
        <w:ind w:firstLine="567"/>
        <w:jc w:val="center"/>
        <w:rPr>
          <w:b/>
          <w:bCs/>
          <w:i/>
          <w:iCs/>
        </w:rPr>
      </w:pPr>
    </w:p>
    <w:p w14:paraId="70DA8971" w14:textId="164A13C8" w:rsidR="00141E74" w:rsidRPr="001D41F5" w:rsidRDefault="00141E74" w:rsidP="004529AD">
      <w:pPr>
        <w:spacing w:after="0" w:line="240" w:lineRule="auto"/>
        <w:ind w:firstLine="709"/>
        <w:jc w:val="both"/>
        <w:rPr>
          <w:i/>
          <w:iCs/>
        </w:rPr>
      </w:pPr>
      <w:r w:rsidRPr="001D41F5">
        <w:rPr>
          <w:iCs/>
        </w:rPr>
        <w:t xml:space="preserve">В соответствии с Положением о виде муниципального контроля, утвержденном решением </w:t>
      </w:r>
      <w:proofErr w:type="spellStart"/>
      <w:r w:rsidR="00FD1C53" w:rsidRPr="00FD1C53">
        <w:rPr>
          <w:iCs/>
        </w:rPr>
        <w:t>Мининского</w:t>
      </w:r>
      <w:proofErr w:type="spellEnd"/>
      <w:r w:rsidR="00FD1C53" w:rsidRPr="00FD1C53">
        <w:rPr>
          <w:iCs/>
        </w:rPr>
        <w:t xml:space="preserve"> </w:t>
      </w:r>
      <w:r w:rsidR="00694D49">
        <w:rPr>
          <w:iCs/>
        </w:rPr>
        <w:t>сельского Совета депутатов</w:t>
      </w:r>
      <w:r w:rsidRPr="001D41F5">
        <w:rPr>
          <w:iCs/>
        </w:rPr>
        <w:t xml:space="preserve">, проводятся следующие профилактические мероприятия: </w:t>
      </w:r>
    </w:p>
    <w:p w14:paraId="0AD79AB5" w14:textId="4F56F2AF" w:rsidR="00141E74" w:rsidRPr="001D41F5" w:rsidRDefault="00694D49" w:rsidP="00141E74">
      <w:pPr>
        <w:spacing w:after="0" w:line="240" w:lineRule="auto"/>
        <w:ind w:firstLine="567"/>
        <w:jc w:val="both"/>
        <w:rPr>
          <w:i/>
          <w:iCs/>
        </w:rPr>
      </w:pPr>
      <w:r>
        <w:rPr>
          <w:iCs/>
        </w:rPr>
        <w:t>1</w:t>
      </w:r>
      <w:r w:rsidR="00141E74" w:rsidRPr="001D41F5">
        <w:rPr>
          <w:iCs/>
        </w:rPr>
        <w:t>) информирование;</w:t>
      </w:r>
    </w:p>
    <w:p w14:paraId="76FEC3EE" w14:textId="4EF4BE58" w:rsidR="00141E74" w:rsidRPr="001D41F5" w:rsidRDefault="00694D49" w:rsidP="00141E74">
      <w:pPr>
        <w:spacing w:after="0" w:line="240" w:lineRule="auto"/>
        <w:ind w:firstLine="567"/>
        <w:jc w:val="both"/>
        <w:rPr>
          <w:i/>
          <w:iCs/>
        </w:rPr>
      </w:pPr>
      <w:r>
        <w:rPr>
          <w:iCs/>
        </w:rPr>
        <w:t>2</w:t>
      </w:r>
      <w:r w:rsidR="00141E74" w:rsidRPr="001D41F5">
        <w:rPr>
          <w:iCs/>
        </w:rPr>
        <w:t>) объявление предостережения;</w:t>
      </w:r>
    </w:p>
    <w:p w14:paraId="26AF8782" w14:textId="41242CD9" w:rsidR="00141E74" w:rsidRPr="001D41F5" w:rsidRDefault="00694D49" w:rsidP="00141E74">
      <w:pPr>
        <w:spacing w:after="0" w:line="240" w:lineRule="auto"/>
        <w:ind w:firstLine="567"/>
        <w:jc w:val="both"/>
        <w:rPr>
          <w:i/>
          <w:iCs/>
        </w:rPr>
      </w:pPr>
      <w:r>
        <w:rPr>
          <w:iCs/>
        </w:rPr>
        <w:t>3</w:t>
      </w:r>
      <w:r w:rsidR="00141E74" w:rsidRPr="001D41F5">
        <w:rPr>
          <w:iCs/>
        </w:rPr>
        <w:t>) консультирование;</w:t>
      </w:r>
    </w:p>
    <w:p w14:paraId="36EE5E6B" w14:textId="615C0DFA" w:rsidR="00141E74" w:rsidRPr="001D41F5" w:rsidRDefault="00694D49" w:rsidP="00141E74">
      <w:pPr>
        <w:spacing w:after="0" w:line="240" w:lineRule="auto"/>
        <w:ind w:firstLine="567"/>
        <w:jc w:val="both"/>
        <w:rPr>
          <w:i/>
          <w:iCs/>
        </w:rPr>
      </w:pPr>
      <w:r>
        <w:rPr>
          <w:iCs/>
        </w:rPr>
        <w:t>4</w:t>
      </w:r>
      <w:r w:rsidR="00141E74" w:rsidRPr="001D41F5">
        <w:rPr>
          <w:iCs/>
        </w:rPr>
        <w:t>) профилактический визит.</w:t>
      </w:r>
    </w:p>
    <w:p w14:paraId="7B8C6DA0" w14:textId="162281F0" w:rsidR="00141E74" w:rsidRDefault="00141E74" w:rsidP="00141E74">
      <w:pPr>
        <w:spacing w:after="0" w:line="240" w:lineRule="auto"/>
        <w:ind w:firstLine="567"/>
        <w:jc w:val="both"/>
        <w:rPr>
          <w:i/>
          <w:iCs/>
        </w:rPr>
      </w:pPr>
    </w:p>
    <w:tbl>
      <w:tblPr>
        <w:tblStyle w:val="af1"/>
        <w:tblW w:w="9747" w:type="dxa"/>
        <w:tblLayout w:type="fixed"/>
        <w:tblLook w:val="04A0" w:firstRow="1" w:lastRow="0" w:firstColumn="1" w:lastColumn="0" w:noHBand="0" w:noVBand="1"/>
      </w:tblPr>
      <w:tblGrid>
        <w:gridCol w:w="645"/>
        <w:gridCol w:w="1873"/>
        <w:gridCol w:w="4394"/>
        <w:gridCol w:w="1843"/>
        <w:gridCol w:w="992"/>
      </w:tblGrid>
      <w:tr w:rsidR="004529AD" w:rsidRPr="00FD1C53" w14:paraId="003736D5" w14:textId="77777777" w:rsidTr="00131882">
        <w:tc>
          <w:tcPr>
            <w:tcW w:w="645" w:type="dxa"/>
          </w:tcPr>
          <w:p w14:paraId="3314D7B1"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w:t>
            </w:r>
          </w:p>
          <w:p w14:paraId="41A379F1" w14:textId="77777777" w:rsidR="004529AD" w:rsidRPr="00FD1C53" w:rsidRDefault="004529AD" w:rsidP="00131882">
            <w:pPr>
              <w:jc w:val="center"/>
              <w:rPr>
                <w:rFonts w:ascii="Times New Roman" w:hAnsi="Times New Roman" w:cs="Times New Roman"/>
                <w:i w:val="0"/>
                <w:sz w:val="28"/>
                <w:szCs w:val="28"/>
              </w:rPr>
            </w:pPr>
            <w:proofErr w:type="gramStart"/>
            <w:r w:rsidRPr="00FD1C53">
              <w:rPr>
                <w:rFonts w:ascii="Times New Roman" w:hAnsi="Times New Roman" w:cs="Times New Roman"/>
                <w:i w:val="0"/>
                <w:sz w:val="28"/>
                <w:szCs w:val="28"/>
              </w:rPr>
              <w:t>п</w:t>
            </w:r>
            <w:proofErr w:type="gramEnd"/>
            <w:r w:rsidRPr="00FD1C53">
              <w:rPr>
                <w:rFonts w:ascii="Times New Roman" w:hAnsi="Times New Roman" w:cs="Times New Roman"/>
                <w:i w:val="0"/>
                <w:sz w:val="28"/>
                <w:szCs w:val="28"/>
              </w:rPr>
              <w:t>/п</w:t>
            </w:r>
          </w:p>
        </w:tc>
        <w:tc>
          <w:tcPr>
            <w:tcW w:w="1873" w:type="dxa"/>
          </w:tcPr>
          <w:p w14:paraId="3789E7D2"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Вид мероприятия</w:t>
            </w:r>
          </w:p>
        </w:tc>
        <w:tc>
          <w:tcPr>
            <w:tcW w:w="4394" w:type="dxa"/>
          </w:tcPr>
          <w:p w14:paraId="408F31E4"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Форма мероприятия</w:t>
            </w:r>
          </w:p>
        </w:tc>
        <w:tc>
          <w:tcPr>
            <w:tcW w:w="1843" w:type="dxa"/>
          </w:tcPr>
          <w:p w14:paraId="5079C00F"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Подразделение и (или) должностные лица, ответственные за реализацию мероприятия</w:t>
            </w:r>
          </w:p>
        </w:tc>
        <w:tc>
          <w:tcPr>
            <w:tcW w:w="992" w:type="dxa"/>
          </w:tcPr>
          <w:p w14:paraId="69C9DD2F"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Срок (периодичность) их проведения</w:t>
            </w:r>
          </w:p>
        </w:tc>
      </w:tr>
      <w:tr w:rsidR="004529AD" w:rsidRPr="00FD1C53" w14:paraId="08F81D6A" w14:textId="77777777" w:rsidTr="00131882">
        <w:tc>
          <w:tcPr>
            <w:tcW w:w="645" w:type="dxa"/>
          </w:tcPr>
          <w:p w14:paraId="613F4C4A"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1</w:t>
            </w:r>
          </w:p>
        </w:tc>
        <w:tc>
          <w:tcPr>
            <w:tcW w:w="1873" w:type="dxa"/>
          </w:tcPr>
          <w:p w14:paraId="545E9497"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2</w:t>
            </w:r>
          </w:p>
        </w:tc>
        <w:tc>
          <w:tcPr>
            <w:tcW w:w="4394" w:type="dxa"/>
          </w:tcPr>
          <w:p w14:paraId="4B7747AF"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3</w:t>
            </w:r>
          </w:p>
        </w:tc>
        <w:tc>
          <w:tcPr>
            <w:tcW w:w="1843" w:type="dxa"/>
          </w:tcPr>
          <w:p w14:paraId="3A05F4D1"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4</w:t>
            </w:r>
          </w:p>
        </w:tc>
        <w:tc>
          <w:tcPr>
            <w:tcW w:w="992" w:type="dxa"/>
          </w:tcPr>
          <w:p w14:paraId="118DD384"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5</w:t>
            </w:r>
          </w:p>
        </w:tc>
      </w:tr>
      <w:tr w:rsidR="004529AD" w:rsidRPr="00FD1C53" w14:paraId="3072D6F5" w14:textId="77777777" w:rsidTr="00131882">
        <w:tc>
          <w:tcPr>
            <w:tcW w:w="645" w:type="dxa"/>
          </w:tcPr>
          <w:p w14:paraId="318D104C"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1.</w:t>
            </w:r>
          </w:p>
        </w:tc>
        <w:tc>
          <w:tcPr>
            <w:tcW w:w="1873" w:type="dxa"/>
          </w:tcPr>
          <w:p w14:paraId="0BB71492" w14:textId="77777777" w:rsidR="004529AD" w:rsidRPr="00FD1C53" w:rsidRDefault="004529AD" w:rsidP="00131882">
            <w:pPr>
              <w:jc w:val="center"/>
              <w:rPr>
                <w:rFonts w:ascii="Times New Roman" w:hAnsi="Times New Roman" w:cs="Times New Roman"/>
                <w:i w:val="0"/>
                <w:sz w:val="28"/>
                <w:szCs w:val="28"/>
              </w:rPr>
            </w:pPr>
            <w:proofErr w:type="spellStart"/>
            <w:r w:rsidRPr="00FD1C53">
              <w:rPr>
                <w:rFonts w:ascii="Times New Roman" w:hAnsi="Times New Roman" w:cs="Times New Roman"/>
                <w:i w:val="0"/>
                <w:sz w:val="28"/>
                <w:szCs w:val="28"/>
              </w:rPr>
              <w:t>Информиро</w:t>
            </w:r>
            <w:proofErr w:type="spellEnd"/>
            <w:r w:rsidRPr="00FD1C53">
              <w:rPr>
                <w:rFonts w:ascii="Times New Roman" w:hAnsi="Times New Roman" w:cs="Times New Roman"/>
                <w:i w:val="0"/>
                <w:sz w:val="28"/>
                <w:szCs w:val="28"/>
              </w:rPr>
              <w:t>-</w:t>
            </w:r>
          </w:p>
          <w:p w14:paraId="099CDA2B" w14:textId="77777777" w:rsidR="004529AD" w:rsidRPr="00FD1C53" w:rsidRDefault="004529AD" w:rsidP="00131882">
            <w:pPr>
              <w:jc w:val="center"/>
              <w:rPr>
                <w:rFonts w:ascii="Times New Roman" w:hAnsi="Times New Roman" w:cs="Times New Roman"/>
                <w:i w:val="0"/>
                <w:sz w:val="28"/>
                <w:szCs w:val="28"/>
              </w:rPr>
            </w:pPr>
            <w:proofErr w:type="spellStart"/>
            <w:r w:rsidRPr="00FD1C53">
              <w:rPr>
                <w:rFonts w:ascii="Times New Roman" w:hAnsi="Times New Roman" w:cs="Times New Roman"/>
                <w:i w:val="0"/>
                <w:sz w:val="28"/>
                <w:szCs w:val="28"/>
              </w:rPr>
              <w:t>вание</w:t>
            </w:r>
            <w:proofErr w:type="spellEnd"/>
          </w:p>
        </w:tc>
        <w:tc>
          <w:tcPr>
            <w:tcW w:w="4394" w:type="dxa"/>
          </w:tcPr>
          <w:p w14:paraId="616A4EC7" w14:textId="0D460E12" w:rsidR="004529AD" w:rsidRPr="00FD1C53" w:rsidRDefault="004529AD" w:rsidP="00131882">
            <w:pPr>
              <w:rPr>
                <w:rFonts w:ascii="Times New Roman" w:hAnsi="Times New Roman" w:cs="Times New Roman"/>
                <w:i w:val="0"/>
                <w:sz w:val="28"/>
                <w:szCs w:val="28"/>
              </w:rPr>
            </w:pPr>
            <w:r w:rsidRPr="00FD1C53">
              <w:rPr>
                <w:rFonts w:ascii="Times New Roman" w:hAnsi="Times New Roman" w:cs="Times New Roman"/>
                <w:i w:val="0"/>
                <w:sz w:val="28"/>
                <w:szCs w:val="28"/>
              </w:rPr>
              <w:t xml:space="preserve">Информирование осуществляется посредством размещения  </w:t>
            </w:r>
            <w:r w:rsidRPr="00FD1C53">
              <w:rPr>
                <w:rFonts w:ascii="Times New Roman" w:hAnsi="Times New Roman" w:cs="Times New Roman"/>
                <w:i w:val="0"/>
                <w:sz w:val="28"/>
                <w:szCs w:val="28"/>
              </w:rPr>
              <w:lastRenderedPageBreak/>
              <w:t xml:space="preserve">сведений по вопросам соблюдения обязательных требований на официальном сайте </w:t>
            </w:r>
            <w:proofErr w:type="spellStart"/>
            <w:r w:rsidR="00FD1C53" w:rsidRPr="00FD1C53">
              <w:rPr>
                <w:rFonts w:ascii="Times New Roman" w:hAnsi="Times New Roman" w:cs="Times New Roman"/>
                <w:i w:val="0"/>
                <w:sz w:val="28"/>
                <w:szCs w:val="28"/>
              </w:rPr>
              <w:t>Мининского</w:t>
            </w:r>
            <w:proofErr w:type="spellEnd"/>
            <w:r w:rsidR="00FD1C53" w:rsidRPr="00FD1C53">
              <w:rPr>
                <w:rFonts w:ascii="Times New Roman" w:hAnsi="Times New Roman" w:cs="Times New Roman"/>
                <w:i w:val="0"/>
                <w:sz w:val="28"/>
                <w:szCs w:val="28"/>
              </w:rPr>
              <w:t xml:space="preserve"> </w:t>
            </w:r>
            <w:r w:rsidRPr="00FD1C53">
              <w:rPr>
                <w:rFonts w:ascii="Times New Roman" w:hAnsi="Times New Roman" w:cs="Times New Roman"/>
                <w:i w:val="0"/>
                <w:sz w:val="28"/>
                <w:szCs w:val="28"/>
              </w:rPr>
              <w:t>сельсовета, в средствах массовой информации, через личные кабинеты контролируемых лиц в государственных информационных системах (при наличии) и в иных формах;</w:t>
            </w:r>
          </w:p>
          <w:p w14:paraId="465D1A1C" w14:textId="77777777" w:rsidR="004529AD" w:rsidRPr="00FD1C53" w:rsidRDefault="004529AD" w:rsidP="00131882">
            <w:pPr>
              <w:rPr>
                <w:rFonts w:ascii="Times New Roman" w:hAnsi="Times New Roman" w:cs="Times New Roman"/>
                <w:i w:val="0"/>
                <w:sz w:val="28"/>
                <w:szCs w:val="28"/>
              </w:rPr>
            </w:pPr>
          </w:p>
          <w:p w14:paraId="7CBF7AA3" w14:textId="1864AB4E" w:rsidR="004529AD" w:rsidRPr="00FD1C53" w:rsidRDefault="004529AD" w:rsidP="00131882">
            <w:pPr>
              <w:rPr>
                <w:rFonts w:ascii="Times New Roman" w:hAnsi="Times New Roman" w:cs="Times New Roman"/>
                <w:i w:val="0"/>
                <w:sz w:val="28"/>
                <w:szCs w:val="28"/>
              </w:rPr>
            </w:pPr>
            <w:r w:rsidRPr="00FD1C53">
              <w:rPr>
                <w:rFonts w:ascii="Times New Roman" w:hAnsi="Times New Roman" w:cs="Times New Roman"/>
                <w:i w:val="0"/>
                <w:sz w:val="28"/>
                <w:szCs w:val="28"/>
              </w:rPr>
              <w:t xml:space="preserve">Размещение и поддержание в актуальном состоянии на официальном сайте </w:t>
            </w:r>
            <w:proofErr w:type="spellStart"/>
            <w:r w:rsidR="00FD1C53" w:rsidRPr="00FD1C53">
              <w:rPr>
                <w:rFonts w:ascii="Times New Roman" w:hAnsi="Times New Roman" w:cs="Times New Roman"/>
                <w:i w:val="0"/>
                <w:sz w:val="28"/>
                <w:szCs w:val="28"/>
              </w:rPr>
              <w:t>Мининского</w:t>
            </w:r>
            <w:proofErr w:type="spellEnd"/>
            <w:r w:rsidR="00FD1C53" w:rsidRPr="00FD1C53">
              <w:rPr>
                <w:rFonts w:ascii="Times New Roman" w:hAnsi="Times New Roman" w:cs="Times New Roman"/>
                <w:i w:val="0"/>
                <w:sz w:val="28"/>
                <w:szCs w:val="28"/>
              </w:rPr>
              <w:t xml:space="preserve"> </w:t>
            </w:r>
            <w:r w:rsidRPr="00FD1C53">
              <w:rPr>
                <w:rFonts w:ascii="Times New Roman" w:hAnsi="Times New Roman" w:cs="Times New Roman"/>
                <w:i w:val="0"/>
                <w:sz w:val="28"/>
                <w:szCs w:val="28"/>
              </w:rPr>
              <w:t>сельсовета сведений, предусмотренных частью 3 статьи 46 Федерального Закона от 31 июля 2020 года №248-ФЗ «О государственном контроле (надзоре) и муниципальном контроле в Российской Федерации»;</w:t>
            </w:r>
          </w:p>
          <w:p w14:paraId="58D0B095" w14:textId="77777777" w:rsidR="004529AD" w:rsidRPr="00FD1C53" w:rsidRDefault="004529AD" w:rsidP="00131882">
            <w:pPr>
              <w:rPr>
                <w:rFonts w:ascii="Times New Roman" w:hAnsi="Times New Roman" w:cs="Times New Roman"/>
                <w:i w:val="0"/>
                <w:sz w:val="28"/>
                <w:szCs w:val="28"/>
              </w:rPr>
            </w:pPr>
          </w:p>
          <w:p w14:paraId="59131739" w14:textId="58E2A8E0" w:rsidR="004529AD" w:rsidRPr="00FD1C53" w:rsidRDefault="004529AD" w:rsidP="00131882">
            <w:pPr>
              <w:jc w:val="both"/>
              <w:rPr>
                <w:rFonts w:ascii="Times New Roman" w:hAnsi="Times New Roman" w:cs="Times New Roman"/>
                <w:i w:val="0"/>
                <w:sz w:val="28"/>
                <w:szCs w:val="28"/>
              </w:rPr>
            </w:pPr>
            <w:r w:rsidRPr="00FD1C53">
              <w:rPr>
                <w:rFonts w:ascii="Times New Roman" w:hAnsi="Times New Roman" w:cs="Times New Roman"/>
                <w:i w:val="0"/>
                <w:sz w:val="28"/>
                <w:szCs w:val="28"/>
              </w:rPr>
              <w:t xml:space="preserve">Информирование населения </w:t>
            </w:r>
            <w:proofErr w:type="spellStart"/>
            <w:r w:rsidR="00FD1C53" w:rsidRPr="00FD1C53">
              <w:rPr>
                <w:rFonts w:ascii="Times New Roman" w:hAnsi="Times New Roman" w:cs="Times New Roman"/>
                <w:i w:val="0"/>
                <w:sz w:val="28"/>
                <w:szCs w:val="28"/>
              </w:rPr>
              <w:t>Мининского</w:t>
            </w:r>
            <w:proofErr w:type="spellEnd"/>
            <w:r w:rsidR="00FD1C53" w:rsidRPr="00FD1C53">
              <w:rPr>
                <w:rFonts w:ascii="Times New Roman" w:hAnsi="Times New Roman" w:cs="Times New Roman"/>
                <w:i w:val="0"/>
                <w:sz w:val="28"/>
                <w:szCs w:val="28"/>
              </w:rPr>
              <w:t xml:space="preserve"> </w:t>
            </w:r>
            <w:r w:rsidRPr="00FD1C53">
              <w:rPr>
                <w:rFonts w:ascii="Times New Roman" w:hAnsi="Times New Roman" w:cs="Times New Roman"/>
                <w:i w:val="0"/>
                <w:sz w:val="28"/>
                <w:szCs w:val="28"/>
              </w:rPr>
              <w:t>сельсовета на собраниях и конференциях граждан об обязательных требованиях, предъявляемых к объектам контроля,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C6ED068" w14:textId="77777777" w:rsidR="004529AD" w:rsidRPr="00FD1C53" w:rsidRDefault="004529AD" w:rsidP="00131882">
            <w:pPr>
              <w:jc w:val="both"/>
              <w:rPr>
                <w:rFonts w:ascii="Times New Roman" w:hAnsi="Times New Roman" w:cs="Times New Roman"/>
                <w:i w:val="0"/>
                <w:sz w:val="28"/>
                <w:szCs w:val="28"/>
              </w:rPr>
            </w:pPr>
          </w:p>
        </w:tc>
        <w:tc>
          <w:tcPr>
            <w:tcW w:w="1843" w:type="dxa"/>
          </w:tcPr>
          <w:p w14:paraId="523DF26F" w14:textId="6EC37A78" w:rsidR="004529AD" w:rsidRPr="00FD1C53" w:rsidRDefault="004529AD" w:rsidP="00FD1C53">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 xml:space="preserve">Заместитель Главы </w:t>
            </w:r>
            <w:proofErr w:type="spellStart"/>
            <w:r w:rsidR="00FD1C53" w:rsidRPr="00FD1C53">
              <w:rPr>
                <w:rFonts w:ascii="Times New Roman" w:eastAsia="Calibri" w:hAnsi="Times New Roman" w:cs="Times New Roman"/>
                <w:i w:val="0"/>
                <w:iCs/>
                <w:sz w:val="28"/>
                <w:szCs w:val="28"/>
                <w:lang w:eastAsia="ru-RU"/>
              </w:rPr>
              <w:lastRenderedPageBreak/>
              <w:t>Мининского</w:t>
            </w:r>
            <w:proofErr w:type="spellEnd"/>
            <w:r w:rsidRPr="00FD1C53">
              <w:rPr>
                <w:rFonts w:ascii="Times New Roman" w:hAnsi="Times New Roman" w:cs="Times New Roman"/>
                <w:i w:val="0"/>
                <w:sz w:val="28"/>
                <w:szCs w:val="28"/>
              </w:rPr>
              <w:t xml:space="preserve"> сельсовета, специалист Администрации </w:t>
            </w:r>
          </w:p>
        </w:tc>
        <w:tc>
          <w:tcPr>
            <w:tcW w:w="992" w:type="dxa"/>
          </w:tcPr>
          <w:p w14:paraId="2D8A5F32"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 xml:space="preserve">По мере </w:t>
            </w:r>
            <w:r w:rsidRPr="00FD1C53">
              <w:rPr>
                <w:rFonts w:ascii="Times New Roman" w:hAnsi="Times New Roman" w:cs="Times New Roman"/>
                <w:i w:val="0"/>
                <w:sz w:val="28"/>
                <w:szCs w:val="28"/>
              </w:rPr>
              <w:lastRenderedPageBreak/>
              <w:t>необходимости</w:t>
            </w:r>
          </w:p>
        </w:tc>
      </w:tr>
      <w:tr w:rsidR="004529AD" w:rsidRPr="00FD1C53" w14:paraId="1922F9A5" w14:textId="77777777" w:rsidTr="00131882">
        <w:tc>
          <w:tcPr>
            <w:tcW w:w="645" w:type="dxa"/>
          </w:tcPr>
          <w:p w14:paraId="40AD4E05"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2.</w:t>
            </w:r>
          </w:p>
        </w:tc>
        <w:tc>
          <w:tcPr>
            <w:tcW w:w="1873" w:type="dxa"/>
          </w:tcPr>
          <w:p w14:paraId="5396E790"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 xml:space="preserve">Объявление </w:t>
            </w:r>
            <w:proofErr w:type="spellStart"/>
            <w:proofErr w:type="gramStart"/>
            <w:r w:rsidRPr="00FD1C53">
              <w:rPr>
                <w:rFonts w:ascii="Times New Roman" w:hAnsi="Times New Roman" w:cs="Times New Roman"/>
                <w:i w:val="0"/>
                <w:sz w:val="28"/>
                <w:szCs w:val="28"/>
              </w:rPr>
              <w:t>предостере-жения</w:t>
            </w:r>
            <w:proofErr w:type="spellEnd"/>
            <w:proofErr w:type="gramEnd"/>
          </w:p>
        </w:tc>
        <w:tc>
          <w:tcPr>
            <w:tcW w:w="4394" w:type="dxa"/>
          </w:tcPr>
          <w:p w14:paraId="5F3E5FAB" w14:textId="77777777" w:rsidR="004529AD" w:rsidRPr="00FD1C53" w:rsidRDefault="004529AD" w:rsidP="00131882">
            <w:pPr>
              <w:jc w:val="both"/>
              <w:rPr>
                <w:rFonts w:ascii="Times New Roman" w:hAnsi="Times New Roman" w:cs="Times New Roman"/>
                <w:i w:val="0"/>
                <w:sz w:val="28"/>
                <w:szCs w:val="28"/>
              </w:rPr>
            </w:pPr>
            <w:proofErr w:type="gramStart"/>
            <w:r w:rsidRPr="00FD1C53">
              <w:rPr>
                <w:rFonts w:ascii="Times New Roman" w:hAnsi="Times New Roman" w:cs="Times New Roman"/>
                <w:i w:val="0"/>
                <w:sz w:val="28"/>
                <w:szCs w:val="28"/>
              </w:rPr>
              <w:t xml:space="preserve">Подготовка и объявление (выдача) предостережения о недопустимости нарушения обязательных требований осуществляется в случае наличия у Администрации сельсовета сведений о готовящихся нарушениях обязательных требований или признаках </w:t>
            </w:r>
            <w:r w:rsidRPr="00FD1C53">
              <w:rPr>
                <w:rFonts w:ascii="Times New Roman" w:hAnsi="Times New Roman" w:cs="Times New Roman"/>
                <w:i w:val="0"/>
                <w:sz w:val="28"/>
                <w:szCs w:val="28"/>
              </w:rPr>
              <w:lastRenderedPageBreak/>
              <w:t xml:space="preserve">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p w14:paraId="76E91396" w14:textId="77777777" w:rsidR="004529AD" w:rsidRPr="00FD1C53" w:rsidRDefault="004529AD" w:rsidP="00131882">
            <w:pPr>
              <w:jc w:val="both"/>
              <w:rPr>
                <w:rFonts w:ascii="Times New Roman" w:hAnsi="Times New Roman" w:cs="Times New Roman"/>
                <w:i w:val="0"/>
                <w:sz w:val="28"/>
                <w:szCs w:val="28"/>
              </w:rPr>
            </w:pPr>
          </w:p>
        </w:tc>
        <w:tc>
          <w:tcPr>
            <w:tcW w:w="1843" w:type="dxa"/>
          </w:tcPr>
          <w:p w14:paraId="66A153FB" w14:textId="333E9CCF" w:rsidR="004529AD" w:rsidRPr="00FD1C53" w:rsidRDefault="004529AD" w:rsidP="00FD1C53">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 xml:space="preserve">Заместитель Главы </w:t>
            </w:r>
            <w:proofErr w:type="spellStart"/>
            <w:r w:rsidR="00FD1C53" w:rsidRPr="00FD1C53">
              <w:rPr>
                <w:rStyle w:val="a6"/>
                <w:rFonts w:ascii="Times New Roman" w:eastAsia="Calibri" w:hAnsi="Times New Roman" w:cs="Times New Roman"/>
                <w:sz w:val="28"/>
                <w:szCs w:val="28"/>
              </w:rPr>
              <w:t>Мининского</w:t>
            </w:r>
            <w:proofErr w:type="spellEnd"/>
            <w:r w:rsidRPr="00FD1C53">
              <w:rPr>
                <w:rFonts w:ascii="Times New Roman" w:hAnsi="Times New Roman" w:cs="Times New Roman"/>
                <w:i w:val="0"/>
                <w:sz w:val="28"/>
                <w:szCs w:val="28"/>
              </w:rPr>
              <w:t xml:space="preserve"> сельсовета, специалист Администрации</w:t>
            </w:r>
          </w:p>
        </w:tc>
        <w:tc>
          <w:tcPr>
            <w:tcW w:w="992" w:type="dxa"/>
          </w:tcPr>
          <w:p w14:paraId="561FB300"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В течение года (при наличии оснований)</w:t>
            </w:r>
          </w:p>
        </w:tc>
      </w:tr>
      <w:tr w:rsidR="004529AD" w:rsidRPr="00FD1C53" w14:paraId="433902C0" w14:textId="77777777" w:rsidTr="00131882">
        <w:tc>
          <w:tcPr>
            <w:tcW w:w="645" w:type="dxa"/>
          </w:tcPr>
          <w:p w14:paraId="6DCFDEF8"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3.</w:t>
            </w:r>
          </w:p>
        </w:tc>
        <w:tc>
          <w:tcPr>
            <w:tcW w:w="1873" w:type="dxa"/>
          </w:tcPr>
          <w:p w14:paraId="5AA9BA7E" w14:textId="77777777" w:rsidR="004529AD" w:rsidRPr="00FD1C53" w:rsidRDefault="004529AD" w:rsidP="00131882">
            <w:pPr>
              <w:jc w:val="center"/>
              <w:rPr>
                <w:rFonts w:ascii="Times New Roman" w:hAnsi="Times New Roman" w:cs="Times New Roman"/>
                <w:i w:val="0"/>
                <w:sz w:val="28"/>
                <w:szCs w:val="28"/>
              </w:rPr>
            </w:pPr>
            <w:proofErr w:type="spellStart"/>
            <w:proofErr w:type="gramStart"/>
            <w:r w:rsidRPr="00FD1C53">
              <w:rPr>
                <w:rFonts w:ascii="Times New Roman" w:hAnsi="Times New Roman" w:cs="Times New Roman"/>
                <w:i w:val="0"/>
                <w:sz w:val="28"/>
                <w:szCs w:val="28"/>
              </w:rPr>
              <w:t>Консульти-рование</w:t>
            </w:r>
            <w:proofErr w:type="spellEnd"/>
            <w:proofErr w:type="gramEnd"/>
          </w:p>
        </w:tc>
        <w:tc>
          <w:tcPr>
            <w:tcW w:w="4394" w:type="dxa"/>
          </w:tcPr>
          <w:p w14:paraId="3C644AEA" w14:textId="77777777" w:rsidR="004529AD" w:rsidRPr="00FD1C53" w:rsidRDefault="004529AD" w:rsidP="00131882">
            <w:pPr>
              <w:pStyle w:val="ConsPlusNormal"/>
              <w:jc w:val="both"/>
              <w:rPr>
                <w:rFonts w:ascii="Times New Roman" w:hAnsi="Times New Roman" w:cs="Times New Roman"/>
                <w:i w:val="0"/>
                <w:sz w:val="28"/>
                <w:szCs w:val="28"/>
              </w:rPr>
            </w:pPr>
            <w:r w:rsidRPr="00FD1C53">
              <w:rPr>
                <w:rFonts w:ascii="Times New Roman" w:hAnsi="Times New Roman" w:cs="Times New Roman"/>
                <w:i w:val="0"/>
                <w:color w:val="000000"/>
                <w:sz w:val="28"/>
                <w:szCs w:val="28"/>
              </w:rPr>
              <w:t>Консультирование осуществляется в устной или письменной форме по следующим вопросам:</w:t>
            </w:r>
          </w:p>
          <w:p w14:paraId="6E9AD65C"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451E8214" w14:textId="77777777" w:rsidR="004529AD" w:rsidRPr="00FD1C53" w:rsidRDefault="004529AD" w:rsidP="00131882">
            <w:pPr>
              <w:pStyle w:val="ConsPlusNormal"/>
              <w:jc w:val="both"/>
              <w:rPr>
                <w:rFonts w:ascii="Times New Roman" w:hAnsi="Times New Roman" w:cs="Times New Roman"/>
                <w:i w:val="0"/>
                <w:sz w:val="28"/>
                <w:szCs w:val="28"/>
              </w:rPr>
            </w:pPr>
            <w:r w:rsidRPr="00FD1C53">
              <w:rPr>
                <w:rFonts w:ascii="Times New Roman" w:hAnsi="Times New Roman" w:cs="Times New Roman"/>
                <w:i w:val="0"/>
                <w:color w:val="000000"/>
                <w:sz w:val="28"/>
                <w:szCs w:val="28"/>
              </w:rPr>
              <w:t>2) о нормативных правовых актах, регламентирующих порядок осуществления муниципального контроля;</w:t>
            </w:r>
          </w:p>
          <w:p w14:paraId="3E712071" w14:textId="77777777" w:rsidR="004529AD" w:rsidRPr="00FD1C53" w:rsidRDefault="004529AD" w:rsidP="00131882">
            <w:pPr>
              <w:pStyle w:val="ConsPlusNormal"/>
              <w:jc w:val="both"/>
              <w:rPr>
                <w:rFonts w:ascii="Times New Roman" w:hAnsi="Times New Roman" w:cs="Times New Roman"/>
                <w:i w:val="0"/>
                <w:sz w:val="28"/>
                <w:szCs w:val="28"/>
              </w:rPr>
            </w:pPr>
            <w:r w:rsidRPr="00FD1C53">
              <w:rPr>
                <w:rFonts w:ascii="Times New Roman" w:hAnsi="Times New Roman" w:cs="Times New Roman"/>
                <w:i w:val="0"/>
                <w:color w:val="000000"/>
                <w:sz w:val="28"/>
                <w:szCs w:val="28"/>
              </w:rPr>
              <w:t>3) о порядке обжалования действий (бездействия) должностных лиц, уполномоченных осуществлять муниципальный контроль;</w:t>
            </w:r>
          </w:p>
          <w:p w14:paraId="14F66D77"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4) о месте нахождения и графике работы Администрации;</w:t>
            </w:r>
          </w:p>
          <w:p w14:paraId="4CD21C9C"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 xml:space="preserve">5) о справочных телефонах должностных лиц Администрации сельсовета; </w:t>
            </w:r>
          </w:p>
          <w:p w14:paraId="33A07739"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6) об адресе официального сайта, а также электронной почты Администрации;</w:t>
            </w:r>
          </w:p>
          <w:p w14:paraId="2E0A846C"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7) об организации и осуществлении муниципального контроля;</w:t>
            </w:r>
          </w:p>
          <w:p w14:paraId="6486FE58" w14:textId="77777777" w:rsidR="004529AD" w:rsidRPr="00FD1C53" w:rsidRDefault="004529AD" w:rsidP="00131882">
            <w:pPr>
              <w:pStyle w:val="ConsPlusNormal"/>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 xml:space="preserve">8) о порядке осуществления профилактических, контрольных (надзорных)  мероприятий, установленных Положением. </w:t>
            </w:r>
          </w:p>
          <w:p w14:paraId="29D87161" w14:textId="77777777" w:rsidR="004529AD" w:rsidRPr="00FD1C53" w:rsidRDefault="004529AD" w:rsidP="00131882">
            <w:pPr>
              <w:jc w:val="both"/>
              <w:rPr>
                <w:rFonts w:ascii="Times New Roman" w:hAnsi="Times New Roman" w:cs="Times New Roman"/>
                <w:i w:val="0"/>
                <w:color w:val="000000"/>
                <w:sz w:val="28"/>
                <w:szCs w:val="28"/>
              </w:rPr>
            </w:pPr>
          </w:p>
          <w:p w14:paraId="6F824FEE" w14:textId="77777777" w:rsidR="004529AD" w:rsidRPr="00FD1C53" w:rsidRDefault="004529AD" w:rsidP="00131882">
            <w:pPr>
              <w:jc w:val="both"/>
              <w:rPr>
                <w:rFonts w:ascii="Times New Roman" w:hAnsi="Times New Roman" w:cs="Times New Roman"/>
                <w:i w:val="0"/>
                <w:color w:val="000000"/>
                <w:sz w:val="28"/>
                <w:szCs w:val="28"/>
              </w:rPr>
            </w:pPr>
            <w:r w:rsidRPr="00FD1C53">
              <w:rPr>
                <w:rFonts w:ascii="Times New Roman" w:hAnsi="Times New Roman" w:cs="Times New Roman"/>
                <w:i w:val="0"/>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7541586A" w14:textId="77777777" w:rsidR="004529AD" w:rsidRPr="00FD1C53" w:rsidRDefault="004529AD" w:rsidP="00131882">
            <w:pPr>
              <w:jc w:val="both"/>
              <w:rPr>
                <w:rFonts w:ascii="Times New Roman" w:hAnsi="Times New Roman" w:cs="Times New Roman"/>
                <w:i w:val="0"/>
                <w:color w:val="000000"/>
                <w:sz w:val="28"/>
                <w:szCs w:val="28"/>
              </w:rPr>
            </w:pPr>
          </w:p>
          <w:p w14:paraId="66E9DD8E" w14:textId="77777777" w:rsidR="004529AD" w:rsidRPr="00FD1C53" w:rsidRDefault="004529AD" w:rsidP="00131882">
            <w:pPr>
              <w:jc w:val="both"/>
              <w:rPr>
                <w:rFonts w:ascii="Times New Roman" w:hAnsi="Times New Roman" w:cs="Times New Roman"/>
                <w:i w:val="0"/>
                <w:sz w:val="28"/>
                <w:szCs w:val="28"/>
              </w:rPr>
            </w:pPr>
            <w:r w:rsidRPr="00FD1C53">
              <w:rPr>
                <w:rFonts w:ascii="Times New Roman" w:hAnsi="Times New Roman" w:cs="Times New Roman"/>
                <w:i w:val="0"/>
                <w:color w:val="000000"/>
                <w:sz w:val="28"/>
                <w:szCs w:val="28"/>
              </w:rPr>
              <w:t>Консультирование в письменной форме осуществляется в порядке, установленном Федеральном законом от 02 мая 2006 года №59-ФЗ «О порядке рассмотрения обращения граждан Российской Федерации».</w:t>
            </w:r>
          </w:p>
        </w:tc>
        <w:tc>
          <w:tcPr>
            <w:tcW w:w="1843" w:type="dxa"/>
          </w:tcPr>
          <w:p w14:paraId="34E584F3" w14:textId="3B36754B" w:rsidR="004529AD" w:rsidRPr="00FD1C53" w:rsidRDefault="004529AD" w:rsidP="00FD1C53">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 xml:space="preserve">Заместитель Главы </w:t>
            </w:r>
            <w:proofErr w:type="spellStart"/>
            <w:r w:rsidR="00FD1C53" w:rsidRPr="00FD1C53">
              <w:rPr>
                <w:rFonts w:ascii="Times New Roman" w:hAnsi="Times New Roman" w:cs="Times New Roman"/>
                <w:i w:val="0"/>
                <w:sz w:val="28"/>
                <w:szCs w:val="28"/>
              </w:rPr>
              <w:t>Мининского</w:t>
            </w:r>
            <w:proofErr w:type="spellEnd"/>
            <w:r w:rsidRPr="00FD1C53">
              <w:rPr>
                <w:rFonts w:ascii="Times New Roman" w:hAnsi="Times New Roman" w:cs="Times New Roman"/>
                <w:i w:val="0"/>
                <w:sz w:val="28"/>
                <w:szCs w:val="28"/>
              </w:rPr>
              <w:t xml:space="preserve"> сельсовета, специалист Администрации</w:t>
            </w:r>
          </w:p>
        </w:tc>
        <w:tc>
          <w:tcPr>
            <w:tcW w:w="992" w:type="dxa"/>
          </w:tcPr>
          <w:p w14:paraId="642A3B7C"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t>По мере необходимости</w:t>
            </w:r>
          </w:p>
        </w:tc>
      </w:tr>
      <w:tr w:rsidR="004529AD" w:rsidRPr="00FD1C53" w14:paraId="6BE0BF9F" w14:textId="77777777" w:rsidTr="00131882">
        <w:tc>
          <w:tcPr>
            <w:tcW w:w="645" w:type="dxa"/>
          </w:tcPr>
          <w:p w14:paraId="7D2B5F81" w14:textId="77777777" w:rsidR="004529AD" w:rsidRPr="00FD1C53" w:rsidRDefault="004529AD" w:rsidP="00131882">
            <w:pPr>
              <w:jc w:val="center"/>
              <w:rPr>
                <w:rFonts w:ascii="Times New Roman" w:hAnsi="Times New Roman" w:cs="Times New Roman"/>
                <w:i w:val="0"/>
                <w:sz w:val="28"/>
                <w:szCs w:val="28"/>
              </w:rPr>
            </w:pPr>
            <w:r w:rsidRPr="00FD1C53">
              <w:rPr>
                <w:rFonts w:ascii="Times New Roman" w:hAnsi="Times New Roman" w:cs="Times New Roman"/>
                <w:i w:val="0"/>
                <w:sz w:val="28"/>
                <w:szCs w:val="28"/>
              </w:rPr>
              <w:lastRenderedPageBreak/>
              <w:t>4.</w:t>
            </w:r>
          </w:p>
        </w:tc>
        <w:tc>
          <w:tcPr>
            <w:tcW w:w="1873" w:type="dxa"/>
          </w:tcPr>
          <w:p w14:paraId="03FBDD51" w14:textId="77777777" w:rsidR="004529AD" w:rsidRPr="00FD1C53" w:rsidRDefault="004529AD" w:rsidP="00131882">
            <w:pPr>
              <w:jc w:val="center"/>
              <w:rPr>
                <w:rFonts w:ascii="Times New Roman" w:hAnsi="Times New Roman" w:cs="Times New Roman"/>
                <w:i w:val="0"/>
                <w:sz w:val="28"/>
                <w:szCs w:val="28"/>
              </w:rPr>
            </w:pPr>
            <w:proofErr w:type="spellStart"/>
            <w:r w:rsidRPr="00FD1C53">
              <w:rPr>
                <w:rFonts w:ascii="Times New Roman" w:hAnsi="Times New Roman" w:cs="Times New Roman"/>
                <w:i w:val="0"/>
                <w:sz w:val="28"/>
                <w:szCs w:val="28"/>
              </w:rPr>
              <w:t>Профилакти</w:t>
            </w:r>
            <w:proofErr w:type="spellEnd"/>
            <w:r w:rsidRPr="00FD1C53">
              <w:rPr>
                <w:rFonts w:ascii="Times New Roman" w:hAnsi="Times New Roman" w:cs="Times New Roman"/>
                <w:i w:val="0"/>
                <w:sz w:val="28"/>
                <w:szCs w:val="28"/>
              </w:rPr>
              <w:t>-</w:t>
            </w:r>
          </w:p>
          <w:p w14:paraId="70660CDE" w14:textId="77777777" w:rsidR="004529AD" w:rsidRPr="00FD1C53" w:rsidRDefault="004529AD" w:rsidP="00131882">
            <w:pPr>
              <w:jc w:val="center"/>
              <w:rPr>
                <w:rFonts w:ascii="Times New Roman" w:hAnsi="Times New Roman" w:cs="Times New Roman"/>
                <w:i w:val="0"/>
                <w:sz w:val="28"/>
                <w:szCs w:val="28"/>
              </w:rPr>
            </w:pPr>
            <w:proofErr w:type="spellStart"/>
            <w:r w:rsidRPr="00FD1C53">
              <w:rPr>
                <w:rFonts w:ascii="Times New Roman" w:hAnsi="Times New Roman" w:cs="Times New Roman"/>
                <w:i w:val="0"/>
                <w:sz w:val="28"/>
                <w:szCs w:val="28"/>
              </w:rPr>
              <w:t>ческий</w:t>
            </w:r>
            <w:proofErr w:type="spellEnd"/>
            <w:r w:rsidRPr="00FD1C53">
              <w:rPr>
                <w:rFonts w:ascii="Times New Roman" w:hAnsi="Times New Roman" w:cs="Times New Roman"/>
                <w:i w:val="0"/>
                <w:sz w:val="28"/>
                <w:szCs w:val="28"/>
              </w:rPr>
              <w:t xml:space="preserve"> визит</w:t>
            </w:r>
          </w:p>
        </w:tc>
        <w:tc>
          <w:tcPr>
            <w:tcW w:w="4394" w:type="dxa"/>
          </w:tcPr>
          <w:p w14:paraId="16089371" w14:textId="77777777" w:rsidR="004529AD" w:rsidRPr="00FD1C53" w:rsidRDefault="004529AD" w:rsidP="00131882">
            <w:pPr>
              <w:pStyle w:val="ConsPlusNormal"/>
              <w:jc w:val="both"/>
              <w:rPr>
                <w:rFonts w:ascii="Times New Roman" w:hAnsi="Times New Roman" w:cs="Times New Roman"/>
                <w:i w:val="0"/>
                <w:sz w:val="28"/>
                <w:szCs w:val="28"/>
              </w:rPr>
            </w:pPr>
            <w:r w:rsidRPr="00FD1C53">
              <w:rPr>
                <w:rFonts w:ascii="Times New Roman" w:hAnsi="Times New Roman" w:cs="Times New Roman"/>
                <w:i w:val="0"/>
                <w:sz w:val="28"/>
                <w:szCs w:val="28"/>
              </w:rPr>
              <w:t>Проведение профилактического визита осуществляется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20D1404" w14:textId="77777777" w:rsidR="004529AD" w:rsidRPr="00FD1C53" w:rsidRDefault="004529AD" w:rsidP="00131882">
            <w:pPr>
              <w:jc w:val="center"/>
              <w:rPr>
                <w:rFonts w:ascii="Times New Roman" w:hAnsi="Times New Roman" w:cs="Times New Roman"/>
                <w:i w:val="0"/>
                <w:sz w:val="28"/>
                <w:szCs w:val="28"/>
              </w:rPr>
            </w:pPr>
          </w:p>
        </w:tc>
        <w:tc>
          <w:tcPr>
            <w:tcW w:w="1843" w:type="dxa"/>
          </w:tcPr>
          <w:p w14:paraId="2AC5BF9C" w14:textId="4A5E7958" w:rsidR="004529AD" w:rsidRPr="00FD1C53" w:rsidRDefault="004529AD" w:rsidP="00FD1C53">
            <w:pPr>
              <w:jc w:val="center"/>
              <w:rPr>
                <w:rFonts w:ascii="Times New Roman" w:hAnsi="Times New Roman" w:cs="Times New Roman"/>
                <w:i w:val="0"/>
                <w:sz w:val="28"/>
                <w:szCs w:val="28"/>
              </w:rPr>
            </w:pPr>
            <w:r w:rsidRPr="00FD1C53">
              <w:rPr>
                <w:rFonts w:ascii="Times New Roman" w:hAnsi="Times New Roman" w:cs="Times New Roman"/>
                <w:i w:val="0"/>
                <w:sz w:val="28"/>
                <w:szCs w:val="28"/>
              </w:rPr>
              <w:t xml:space="preserve">Заместитель Главы </w:t>
            </w:r>
            <w:proofErr w:type="spellStart"/>
            <w:r w:rsidR="00FD1C53" w:rsidRPr="00FD1C53">
              <w:rPr>
                <w:rFonts w:ascii="Times New Roman" w:hAnsi="Times New Roman" w:cs="Times New Roman"/>
                <w:i w:val="0"/>
                <w:sz w:val="28"/>
                <w:szCs w:val="28"/>
              </w:rPr>
              <w:t>Мининского</w:t>
            </w:r>
            <w:proofErr w:type="spellEnd"/>
            <w:r w:rsidR="00FD1C53" w:rsidRPr="00FD1C53">
              <w:rPr>
                <w:rFonts w:ascii="Times New Roman" w:hAnsi="Times New Roman" w:cs="Times New Roman"/>
                <w:i w:val="0"/>
                <w:sz w:val="28"/>
                <w:szCs w:val="28"/>
              </w:rPr>
              <w:t xml:space="preserve"> </w:t>
            </w:r>
            <w:r w:rsidRPr="00FD1C53">
              <w:rPr>
                <w:rFonts w:ascii="Times New Roman" w:hAnsi="Times New Roman" w:cs="Times New Roman"/>
                <w:i w:val="0"/>
                <w:sz w:val="28"/>
                <w:szCs w:val="28"/>
              </w:rPr>
              <w:t xml:space="preserve"> сельсовета, специалист Администрации</w:t>
            </w:r>
          </w:p>
        </w:tc>
        <w:tc>
          <w:tcPr>
            <w:tcW w:w="992" w:type="dxa"/>
          </w:tcPr>
          <w:p w14:paraId="7F549B8F" w14:textId="77777777" w:rsidR="004529AD" w:rsidRPr="00FD1C53" w:rsidRDefault="004529AD" w:rsidP="00131882">
            <w:pPr>
              <w:jc w:val="center"/>
              <w:rPr>
                <w:rFonts w:ascii="Times New Roman" w:hAnsi="Times New Roman" w:cs="Times New Roman"/>
                <w:i w:val="0"/>
                <w:sz w:val="28"/>
                <w:szCs w:val="28"/>
              </w:rPr>
            </w:pPr>
          </w:p>
        </w:tc>
      </w:tr>
    </w:tbl>
    <w:p w14:paraId="44DF9A2C" w14:textId="77777777" w:rsidR="004529AD" w:rsidRPr="001D41F5" w:rsidRDefault="004529AD" w:rsidP="00141E74">
      <w:pPr>
        <w:spacing w:after="0" w:line="240" w:lineRule="auto"/>
        <w:ind w:firstLine="567"/>
        <w:jc w:val="both"/>
        <w:rPr>
          <w:i/>
          <w:iCs/>
        </w:rPr>
      </w:pPr>
    </w:p>
    <w:p w14:paraId="55567F8C" w14:textId="77777777" w:rsidR="00141E74" w:rsidRPr="001D41F5" w:rsidRDefault="00141E74" w:rsidP="00141E74">
      <w:pPr>
        <w:spacing w:after="0" w:line="240" w:lineRule="auto"/>
        <w:jc w:val="center"/>
        <w:rPr>
          <w:rFonts w:eastAsia="Calibri"/>
          <w:b/>
          <w:i/>
          <w:iCs/>
        </w:rPr>
      </w:pPr>
      <w:r w:rsidRPr="001D41F5">
        <w:rPr>
          <w:rFonts w:eastAsia="Calibri"/>
          <w:b/>
          <w:iCs/>
        </w:rPr>
        <w:t>IV. Показатели результативности и эффективности Программы</w:t>
      </w:r>
    </w:p>
    <w:p w14:paraId="7267F167" w14:textId="77777777" w:rsidR="00141E74" w:rsidRPr="00A6251C" w:rsidRDefault="00141E74" w:rsidP="00141E74">
      <w:pPr>
        <w:spacing w:after="0" w:line="240" w:lineRule="auto"/>
        <w:jc w:val="both"/>
        <w:rPr>
          <w:rFonts w:eastAsia="Calibri"/>
        </w:rPr>
      </w:pPr>
    </w:p>
    <w:p w14:paraId="135D9732" w14:textId="77777777" w:rsidR="00F8078D" w:rsidRPr="00A6251C" w:rsidRDefault="00F8078D" w:rsidP="00F8078D">
      <w:pPr>
        <w:spacing w:after="0" w:line="240" w:lineRule="auto"/>
        <w:ind w:firstLine="709"/>
        <w:jc w:val="both"/>
        <w:rPr>
          <w:rStyle w:val="a6"/>
          <w:i w:val="0"/>
        </w:rPr>
      </w:pPr>
      <w:r w:rsidRPr="00A6251C">
        <w:rPr>
          <w:rStyle w:val="a6"/>
          <w:i w:val="0"/>
        </w:rPr>
        <w:t>1. Для оценки результативности и эффективности Программы устанавливаются следующие показатели результативности и эффективности:</w:t>
      </w:r>
    </w:p>
    <w:p w14:paraId="087E0513" w14:textId="77777777" w:rsidR="00F8078D" w:rsidRPr="00A6251C" w:rsidRDefault="00F8078D" w:rsidP="00F8078D">
      <w:pPr>
        <w:spacing w:after="0" w:line="240" w:lineRule="auto"/>
        <w:ind w:firstLine="708"/>
        <w:jc w:val="both"/>
        <w:rPr>
          <w:rFonts w:eastAsia="Calibri"/>
        </w:rPr>
      </w:pPr>
      <w:r w:rsidRPr="00A6251C">
        <w:rPr>
          <w:rStyle w:val="a6"/>
          <w:i w:val="0"/>
        </w:rPr>
        <w:t xml:space="preserve">а) </w:t>
      </w:r>
      <w:r w:rsidRPr="00A6251C">
        <w:rPr>
          <w:rFonts w:eastAsia="Calibri"/>
        </w:rPr>
        <w:t>доля контролируемых лиц, в отношении которых проведены профилактические мероприятия – 100 %;</w:t>
      </w:r>
    </w:p>
    <w:p w14:paraId="65956E4F" w14:textId="77777777" w:rsidR="00F8078D" w:rsidRPr="00A6251C" w:rsidRDefault="00F8078D" w:rsidP="00F8078D">
      <w:pPr>
        <w:spacing w:after="0" w:line="240" w:lineRule="auto"/>
        <w:ind w:firstLine="709"/>
        <w:jc w:val="both"/>
        <w:rPr>
          <w:rStyle w:val="a6"/>
          <w:i w:val="0"/>
        </w:rPr>
      </w:pPr>
      <w:r w:rsidRPr="00A6251C">
        <w:rPr>
          <w:rStyle w:val="a6"/>
          <w:i w:val="0"/>
        </w:rPr>
        <w:t>б)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не более 20 %.</w:t>
      </w:r>
    </w:p>
    <w:p w14:paraId="30B5C6AF" w14:textId="77777777" w:rsidR="00F8078D" w:rsidRPr="00A6251C" w:rsidRDefault="00F8078D" w:rsidP="00F8078D">
      <w:pPr>
        <w:spacing w:after="0" w:line="240" w:lineRule="auto"/>
        <w:ind w:firstLine="709"/>
        <w:jc w:val="both"/>
        <w:rPr>
          <w:rStyle w:val="a6"/>
          <w:i w:val="0"/>
        </w:rPr>
      </w:pPr>
      <w:r w:rsidRPr="00A6251C">
        <w:rPr>
          <w:rStyle w:val="a6"/>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4893F653" w14:textId="77777777" w:rsidR="00F8078D" w:rsidRPr="00A6251C" w:rsidRDefault="00F8078D" w:rsidP="00F8078D">
      <w:pPr>
        <w:spacing w:after="0" w:line="240" w:lineRule="auto"/>
        <w:ind w:firstLine="709"/>
        <w:jc w:val="both"/>
        <w:rPr>
          <w:rStyle w:val="a6"/>
          <w:i w:val="0"/>
        </w:rPr>
      </w:pPr>
      <w:r w:rsidRPr="00A6251C">
        <w:rPr>
          <w:rStyle w:val="a6"/>
          <w:i w:val="0"/>
        </w:rPr>
        <w:t>в) доля профилактических мероприятий в объеме контрольных мероприятий - 60 %.</w:t>
      </w:r>
    </w:p>
    <w:p w14:paraId="6F5DA451" w14:textId="77777777" w:rsidR="00F8078D" w:rsidRPr="00A6251C" w:rsidRDefault="00F8078D" w:rsidP="00F8078D">
      <w:pPr>
        <w:spacing w:after="0" w:line="240" w:lineRule="auto"/>
        <w:ind w:firstLine="709"/>
        <w:jc w:val="both"/>
        <w:rPr>
          <w:rStyle w:val="a6"/>
          <w:i w:val="0"/>
        </w:rPr>
      </w:pPr>
      <w:r w:rsidRPr="00A6251C">
        <w:rPr>
          <w:rStyle w:val="a6"/>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7675B347" w14:textId="77777777" w:rsidR="00F8078D" w:rsidRPr="00F8078D" w:rsidRDefault="00F8078D" w:rsidP="00F8078D">
      <w:pPr>
        <w:spacing w:after="0" w:line="240" w:lineRule="auto"/>
        <w:ind w:firstLine="708"/>
        <w:jc w:val="both"/>
        <w:rPr>
          <w:rFonts w:eastAsia="Calibri"/>
          <w:i/>
        </w:rPr>
      </w:pPr>
      <w:r w:rsidRPr="00F8078D">
        <w:rPr>
          <w:rStyle w:val="a6"/>
        </w:rPr>
        <w:lastRenderedPageBreak/>
        <w:t xml:space="preserve">г) </w:t>
      </w:r>
      <w:r w:rsidRPr="00F8078D">
        <w:rPr>
          <w:rFonts w:eastAsia="Calibri"/>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14:paraId="1C6BB4BD" w14:textId="0C012A2D" w:rsidR="00F8078D" w:rsidRPr="00F8078D" w:rsidRDefault="00F8078D" w:rsidP="00F8078D">
      <w:pPr>
        <w:spacing w:after="0" w:line="240" w:lineRule="auto"/>
        <w:ind w:firstLine="567"/>
        <w:jc w:val="both"/>
        <w:rPr>
          <w:rFonts w:eastAsia="Calibri"/>
          <w:i/>
        </w:rPr>
      </w:pPr>
      <w:r>
        <w:rPr>
          <w:rFonts w:eastAsia="Calibri"/>
        </w:rPr>
        <w:t xml:space="preserve">  </w:t>
      </w:r>
      <w:r w:rsidRPr="00F8078D">
        <w:rPr>
          <w:rFonts w:eastAsia="Calibri"/>
        </w:rPr>
        <w:t>д) снижение количества однотипных и повторяющихся нарушений одним и тем же подконтрольным субъектом.</w:t>
      </w:r>
    </w:p>
    <w:p w14:paraId="6B017992" w14:textId="3DC6A81B" w:rsidR="00F8078D" w:rsidRPr="00F8078D" w:rsidRDefault="00F8078D" w:rsidP="00F8078D">
      <w:pPr>
        <w:shd w:val="clear" w:color="auto" w:fill="FFFFFF"/>
        <w:spacing w:after="0" w:line="240" w:lineRule="auto"/>
        <w:ind w:firstLine="709"/>
        <w:jc w:val="both"/>
        <w:rPr>
          <w:i/>
          <w:color w:val="000000" w:themeColor="text1"/>
        </w:rPr>
      </w:pPr>
      <w:r w:rsidRPr="00F8078D">
        <w:t xml:space="preserve">Текущая (ежеквартальная) оценка результативности и эффективности </w:t>
      </w:r>
      <w:r w:rsidRPr="00F8078D">
        <w:rPr>
          <w:color w:val="000000" w:themeColor="text1"/>
        </w:rPr>
        <w:t xml:space="preserve">Программы профилактики осуществляется Главой </w:t>
      </w:r>
      <w:proofErr w:type="spellStart"/>
      <w:r w:rsidR="00FD1C53" w:rsidRPr="00FD1C53">
        <w:rPr>
          <w:color w:val="000000" w:themeColor="text1"/>
        </w:rPr>
        <w:t>Мининского</w:t>
      </w:r>
      <w:proofErr w:type="spellEnd"/>
      <w:r w:rsidRPr="00F8078D">
        <w:rPr>
          <w:color w:val="000000" w:themeColor="text1"/>
        </w:rPr>
        <w:t xml:space="preserve"> сельсовета. </w:t>
      </w:r>
    </w:p>
    <w:p w14:paraId="32A1B7BF" w14:textId="79C7F4E4" w:rsidR="00F8078D" w:rsidRPr="00F8078D" w:rsidRDefault="00F8078D" w:rsidP="00F8078D">
      <w:pPr>
        <w:shd w:val="clear" w:color="auto" w:fill="FFFFFF"/>
        <w:spacing w:after="0" w:line="240" w:lineRule="auto"/>
        <w:ind w:firstLine="709"/>
        <w:jc w:val="both"/>
        <w:rPr>
          <w:i/>
        </w:rPr>
      </w:pPr>
      <w:r w:rsidRPr="00F8078D">
        <w:t xml:space="preserve">Ежегодная оценка результативности и эффективности </w:t>
      </w:r>
      <w:r w:rsidRPr="00F8078D">
        <w:rPr>
          <w:color w:val="000000" w:themeColor="text1"/>
        </w:rPr>
        <w:t xml:space="preserve">Программы профилактики осуществляется </w:t>
      </w:r>
      <w:proofErr w:type="spellStart"/>
      <w:r w:rsidR="00FD1C53">
        <w:rPr>
          <w:color w:val="000000" w:themeColor="text1"/>
        </w:rPr>
        <w:t>Мининским</w:t>
      </w:r>
      <w:proofErr w:type="spellEnd"/>
      <w:r w:rsidR="00FD1C53">
        <w:rPr>
          <w:color w:val="000000" w:themeColor="text1"/>
        </w:rPr>
        <w:t xml:space="preserve"> </w:t>
      </w:r>
      <w:r w:rsidRPr="00F8078D">
        <w:rPr>
          <w:color w:val="000000" w:themeColor="text1"/>
        </w:rPr>
        <w:t>сельским Советом депутатов.</w:t>
      </w:r>
    </w:p>
    <w:p w14:paraId="0112EED6" w14:textId="528FE433" w:rsidR="00F8078D" w:rsidRDefault="00F8078D" w:rsidP="00F8078D">
      <w:pPr>
        <w:spacing w:after="0" w:line="240" w:lineRule="auto"/>
        <w:ind w:firstLine="709"/>
        <w:jc w:val="both"/>
      </w:pPr>
      <w:proofErr w:type="gramStart"/>
      <w:r w:rsidRPr="00F8078D">
        <w:t xml:space="preserve">Для осуществления ежегодной оценки результативности и эффективности </w:t>
      </w:r>
      <w:r w:rsidRPr="00F8078D">
        <w:rPr>
          <w:color w:val="000000" w:themeColor="text1"/>
        </w:rPr>
        <w:t>Программы профилактики Адми</w:t>
      </w:r>
      <w:r w:rsidR="008D1794">
        <w:rPr>
          <w:color w:val="000000" w:themeColor="text1"/>
        </w:rPr>
        <w:t>нистрацией не позднее 1 июля</w:t>
      </w:r>
      <w:r w:rsidR="008D1794" w:rsidRPr="008D1794">
        <w:rPr>
          <w:color w:val="000000" w:themeColor="text1"/>
        </w:rPr>
        <w:t xml:space="preserve"> </w:t>
      </w:r>
      <w:r w:rsidRPr="00F8078D">
        <w:rPr>
          <w:color w:val="000000" w:themeColor="text1"/>
        </w:rPr>
        <w:t>года, следующего за отчетным</w:t>
      </w:r>
      <w:r w:rsidR="008D1794">
        <w:rPr>
          <w:color w:val="000000" w:themeColor="text1"/>
        </w:rPr>
        <w:t>,</w:t>
      </w:r>
      <w:r w:rsidRPr="00F8078D">
        <w:rPr>
          <w:color w:val="000000" w:themeColor="text1"/>
        </w:rPr>
        <w:t xml:space="preserve"> в </w:t>
      </w:r>
      <w:proofErr w:type="spellStart"/>
      <w:r w:rsidR="00FD1C53">
        <w:rPr>
          <w:color w:val="000000" w:themeColor="text1"/>
        </w:rPr>
        <w:t>Мининский</w:t>
      </w:r>
      <w:proofErr w:type="spellEnd"/>
      <w:r w:rsidRPr="00F8078D">
        <w:rPr>
          <w:color w:val="000000" w:themeColor="text1"/>
        </w:rPr>
        <w:t xml:space="preserve">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976235">
        <w:rPr>
          <w:bCs/>
          <w:iCs/>
          <w:color w:val="000000" w:themeColor="text1"/>
        </w:rPr>
        <w:t>.</w:t>
      </w:r>
      <w:proofErr w:type="gramEnd"/>
    </w:p>
    <w:p w14:paraId="686D288D" w14:textId="77777777" w:rsidR="00F8078D" w:rsidRDefault="00F8078D" w:rsidP="00141E74">
      <w:pPr>
        <w:spacing w:after="0" w:line="240" w:lineRule="auto"/>
        <w:ind w:firstLine="709"/>
        <w:jc w:val="both"/>
        <w:rPr>
          <w:rStyle w:val="a6"/>
        </w:rPr>
      </w:pPr>
    </w:p>
    <w:p w14:paraId="3EB99365" w14:textId="77777777" w:rsidR="00F8078D" w:rsidRDefault="00F8078D" w:rsidP="00141E74">
      <w:pPr>
        <w:spacing w:after="0" w:line="240" w:lineRule="auto"/>
        <w:ind w:firstLine="709"/>
        <w:jc w:val="both"/>
        <w:rPr>
          <w:rStyle w:val="a6"/>
        </w:rPr>
      </w:pPr>
    </w:p>
    <w:p w14:paraId="7058724A" w14:textId="77777777" w:rsidR="00F8078D" w:rsidRDefault="00F8078D" w:rsidP="00141E74">
      <w:pPr>
        <w:spacing w:after="0" w:line="240" w:lineRule="auto"/>
        <w:ind w:firstLine="709"/>
        <w:jc w:val="both"/>
        <w:rPr>
          <w:rStyle w:val="a6"/>
        </w:rPr>
      </w:pPr>
    </w:p>
    <w:p w14:paraId="5DAA5C4F" w14:textId="77777777" w:rsidR="00141E74" w:rsidRPr="00141E74" w:rsidRDefault="00141E74" w:rsidP="00141E74">
      <w:pPr>
        <w:spacing w:after="0" w:line="240" w:lineRule="auto"/>
        <w:ind w:firstLine="567"/>
        <w:jc w:val="both"/>
        <w:rPr>
          <w:rFonts w:eastAsia="Calibri"/>
        </w:rPr>
      </w:pPr>
    </w:p>
    <w:p w14:paraId="6BA435DD" w14:textId="77777777" w:rsidR="00141E74" w:rsidRPr="00141E74" w:rsidRDefault="00141E74" w:rsidP="00141E74">
      <w:pPr>
        <w:spacing w:after="0" w:line="240" w:lineRule="auto"/>
        <w:ind w:firstLine="567"/>
        <w:jc w:val="both"/>
        <w:rPr>
          <w:rFonts w:eastAsia="Calibri"/>
        </w:rPr>
      </w:pPr>
    </w:p>
    <w:p w14:paraId="15B34018" w14:textId="77777777" w:rsidR="00141E74" w:rsidRPr="00141E74" w:rsidRDefault="00141E74" w:rsidP="00141E74">
      <w:pPr>
        <w:spacing w:after="0" w:line="240" w:lineRule="auto"/>
        <w:ind w:firstLine="567"/>
        <w:jc w:val="both"/>
        <w:rPr>
          <w:rFonts w:eastAsia="Calibri"/>
        </w:rPr>
      </w:pPr>
    </w:p>
    <w:p w14:paraId="18AEA646" w14:textId="77777777" w:rsidR="00141E74" w:rsidRPr="00141E74" w:rsidRDefault="00141E74" w:rsidP="00141E74">
      <w:pPr>
        <w:spacing w:after="0" w:line="240" w:lineRule="auto"/>
        <w:ind w:firstLine="567"/>
        <w:jc w:val="both"/>
        <w:rPr>
          <w:rFonts w:eastAsia="Calibri"/>
        </w:rPr>
      </w:pPr>
    </w:p>
    <w:p w14:paraId="7F2D7ED4" w14:textId="77777777" w:rsidR="00141E74" w:rsidRPr="00141E74" w:rsidRDefault="00141E74" w:rsidP="00141E74">
      <w:pPr>
        <w:spacing w:after="0" w:line="240" w:lineRule="auto"/>
        <w:ind w:firstLine="567"/>
        <w:jc w:val="both"/>
        <w:rPr>
          <w:rFonts w:eastAsia="Calibri"/>
        </w:rPr>
      </w:pPr>
    </w:p>
    <w:p w14:paraId="0F677C16" w14:textId="77777777" w:rsidR="00141E74" w:rsidRPr="00141E74" w:rsidRDefault="00141E74" w:rsidP="00141E74">
      <w:pPr>
        <w:spacing w:after="0" w:line="240" w:lineRule="auto"/>
        <w:ind w:firstLine="567"/>
        <w:jc w:val="both"/>
        <w:rPr>
          <w:rFonts w:eastAsia="Calibri"/>
        </w:rPr>
      </w:pPr>
    </w:p>
    <w:p w14:paraId="10100F38" w14:textId="77777777" w:rsidR="00141E74" w:rsidRPr="00141E74" w:rsidRDefault="00141E74" w:rsidP="00141E74">
      <w:pPr>
        <w:spacing w:after="0" w:line="240" w:lineRule="auto"/>
        <w:ind w:firstLine="567"/>
        <w:jc w:val="both"/>
        <w:rPr>
          <w:rFonts w:eastAsia="Calibri"/>
        </w:rPr>
      </w:pPr>
    </w:p>
    <w:p w14:paraId="532485CC" w14:textId="77777777" w:rsidR="00141E74" w:rsidRPr="00141E74" w:rsidRDefault="00141E74" w:rsidP="00141E74">
      <w:pPr>
        <w:spacing w:after="0" w:line="240" w:lineRule="auto"/>
        <w:ind w:firstLine="567"/>
        <w:jc w:val="both"/>
        <w:rPr>
          <w:rFonts w:eastAsia="Calibri"/>
        </w:rPr>
      </w:pPr>
    </w:p>
    <w:p w14:paraId="3B2DD4A0" w14:textId="77777777" w:rsidR="00141E74" w:rsidRDefault="00141E74" w:rsidP="00141E74">
      <w:pPr>
        <w:spacing w:after="0" w:line="240" w:lineRule="auto"/>
        <w:ind w:firstLine="567"/>
        <w:jc w:val="both"/>
        <w:rPr>
          <w:b/>
          <w:bCs/>
        </w:rPr>
      </w:pPr>
    </w:p>
    <w:p w14:paraId="6842DF14" w14:textId="77777777" w:rsidR="00141E74" w:rsidRDefault="00141E74" w:rsidP="00141E74">
      <w:pPr>
        <w:spacing w:after="0" w:line="240" w:lineRule="auto"/>
        <w:ind w:firstLine="567"/>
        <w:jc w:val="both"/>
        <w:rPr>
          <w:b/>
          <w:bCs/>
        </w:rPr>
      </w:pPr>
    </w:p>
    <w:p w14:paraId="6875041D" w14:textId="77777777" w:rsidR="00141E74" w:rsidRDefault="00141E74" w:rsidP="00141E74">
      <w:pPr>
        <w:spacing w:after="0" w:line="240" w:lineRule="auto"/>
        <w:ind w:firstLine="567"/>
        <w:jc w:val="both"/>
        <w:rPr>
          <w:b/>
          <w:bCs/>
        </w:rPr>
      </w:pPr>
    </w:p>
    <w:sectPr w:rsidR="00141E74" w:rsidSect="00141E7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92EFE" w14:textId="77777777" w:rsidR="000F7B42" w:rsidRDefault="000F7B42" w:rsidP="00141E74">
      <w:pPr>
        <w:spacing w:after="0" w:line="240" w:lineRule="auto"/>
      </w:pPr>
      <w:r>
        <w:separator/>
      </w:r>
    </w:p>
  </w:endnote>
  <w:endnote w:type="continuationSeparator" w:id="0">
    <w:p w14:paraId="096579CD" w14:textId="77777777" w:rsidR="000F7B42" w:rsidRDefault="000F7B42" w:rsidP="0014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F9D5" w14:textId="77777777" w:rsidR="000F7B42" w:rsidRDefault="000F7B42" w:rsidP="00141E74">
      <w:pPr>
        <w:spacing w:after="0" w:line="240" w:lineRule="auto"/>
      </w:pPr>
      <w:r>
        <w:separator/>
      </w:r>
    </w:p>
  </w:footnote>
  <w:footnote w:type="continuationSeparator" w:id="0">
    <w:p w14:paraId="4B9B94CD" w14:textId="77777777" w:rsidR="000F7B42" w:rsidRDefault="000F7B42" w:rsidP="00141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41"/>
    <w:rsid w:val="00015509"/>
    <w:rsid w:val="00021D41"/>
    <w:rsid w:val="00025914"/>
    <w:rsid w:val="00041CB2"/>
    <w:rsid w:val="0004238B"/>
    <w:rsid w:val="00091F74"/>
    <w:rsid w:val="000B4F3D"/>
    <w:rsid w:val="000C7C0A"/>
    <w:rsid w:val="000E5D66"/>
    <w:rsid w:val="000F2FEE"/>
    <w:rsid w:val="000F691D"/>
    <w:rsid w:val="000F7B42"/>
    <w:rsid w:val="0010313C"/>
    <w:rsid w:val="00141E74"/>
    <w:rsid w:val="001478DE"/>
    <w:rsid w:val="0015395D"/>
    <w:rsid w:val="00157007"/>
    <w:rsid w:val="00194701"/>
    <w:rsid w:val="001A6AB8"/>
    <w:rsid w:val="001D41F5"/>
    <w:rsid w:val="002214C1"/>
    <w:rsid w:val="00250719"/>
    <w:rsid w:val="002721B7"/>
    <w:rsid w:val="002742F8"/>
    <w:rsid w:val="002B3C8A"/>
    <w:rsid w:val="002B55A4"/>
    <w:rsid w:val="002C1D8C"/>
    <w:rsid w:val="002E73EE"/>
    <w:rsid w:val="003110FC"/>
    <w:rsid w:val="0038513F"/>
    <w:rsid w:val="003942CB"/>
    <w:rsid w:val="003C48C2"/>
    <w:rsid w:val="003D05E7"/>
    <w:rsid w:val="003D1ECC"/>
    <w:rsid w:val="00437A24"/>
    <w:rsid w:val="004529AD"/>
    <w:rsid w:val="00452EDE"/>
    <w:rsid w:val="00454CF6"/>
    <w:rsid w:val="004C15CD"/>
    <w:rsid w:val="004E4650"/>
    <w:rsid w:val="005131BC"/>
    <w:rsid w:val="00533578"/>
    <w:rsid w:val="005A346F"/>
    <w:rsid w:val="005B7AE1"/>
    <w:rsid w:val="005D2884"/>
    <w:rsid w:val="005E441A"/>
    <w:rsid w:val="005F7990"/>
    <w:rsid w:val="00624DDB"/>
    <w:rsid w:val="00694D49"/>
    <w:rsid w:val="006C6593"/>
    <w:rsid w:val="006F6E76"/>
    <w:rsid w:val="007753D4"/>
    <w:rsid w:val="00832F7F"/>
    <w:rsid w:val="00844AD7"/>
    <w:rsid w:val="008878EF"/>
    <w:rsid w:val="008D1794"/>
    <w:rsid w:val="00902494"/>
    <w:rsid w:val="009038A1"/>
    <w:rsid w:val="0099094C"/>
    <w:rsid w:val="009D5497"/>
    <w:rsid w:val="00A12E77"/>
    <w:rsid w:val="00A6251C"/>
    <w:rsid w:val="00B41F46"/>
    <w:rsid w:val="00B67D49"/>
    <w:rsid w:val="00B7235E"/>
    <w:rsid w:val="00BC5BE4"/>
    <w:rsid w:val="00C1144A"/>
    <w:rsid w:val="00C77E4A"/>
    <w:rsid w:val="00C9156D"/>
    <w:rsid w:val="00CB22D9"/>
    <w:rsid w:val="00CF4C37"/>
    <w:rsid w:val="00D26911"/>
    <w:rsid w:val="00D43ADB"/>
    <w:rsid w:val="00D72EAB"/>
    <w:rsid w:val="00DD19FA"/>
    <w:rsid w:val="00DD6734"/>
    <w:rsid w:val="00DE0EA1"/>
    <w:rsid w:val="00E920AD"/>
    <w:rsid w:val="00EB0126"/>
    <w:rsid w:val="00EF5248"/>
    <w:rsid w:val="00F8078D"/>
    <w:rsid w:val="00FA66F2"/>
    <w:rsid w:val="00FC2389"/>
    <w:rsid w:val="00FD1C53"/>
    <w:rsid w:val="00FF2F95"/>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1"/>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E74"/>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3">
    <w:name w:val="footnote text"/>
    <w:basedOn w:val="a"/>
    <w:link w:val="a4"/>
    <w:rsid w:val="00141E74"/>
    <w:pPr>
      <w:spacing w:after="0" w:line="240" w:lineRule="auto"/>
    </w:pPr>
    <w:rPr>
      <w:rFonts w:eastAsia="Times New Roman"/>
      <w:sz w:val="20"/>
      <w:szCs w:val="20"/>
      <w:lang w:eastAsia="ru-RU"/>
    </w:rPr>
  </w:style>
  <w:style w:type="character" w:customStyle="1" w:styleId="a4">
    <w:name w:val="Текст сноски Знак"/>
    <w:basedOn w:val="a0"/>
    <w:link w:val="a3"/>
    <w:rsid w:val="00141E74"/>
    <w:rPr>
      <w:rFonts w:ascii="Times New Roman" w:eastAsia="Times New Roman" w:hAnsi="Times New Roman" w:cs="Times New Roman"/>
      <w:sz w:val="20"/>
      <w:szCs w:val="20"/>
      <w:lang w:eastAsia="ru-RU"/>
    </w:rPr>
  </w:style>
  <w:style w:type="character" w:styleId="a5">
    <w:name w:val="footnote reference"/>
    <w:uiPriority w:val="99"/>
    <w:rsid w:val="00141E74"/>
    <w:rPr>
      <w:vertAlign w:val="superscript"/>
    </w:rPr>
  </w:style>
  <w:style w:type="character" w:styleId="a6">
    <w:name w:val="Emphasis"/>
    <w:qFormat/>
    <w:rsid w:val="00141E74"/>
    <w:rPr>
      <w:i/>
      <w:iCs/>
    </w:rPr>
  </w:style>
  <w:style w:type="paragraph" w:customStyle="1" w:styleId="ConsPlusNormal">
    <w:name w:val="ConsPlusNormal"/>
    <w:uiPriority w:val="99"/>
    <w:rsid w:val="009D54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5497"/>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link w:val="a8"/>
    <w:qFormat/>
    <w:rsid w:val="009D5497"/>
    <w:pPr>
      <w:spacing w:after="0" w:line="240" w:lineRule="auto"/>
      <w:jc w:val="center"/>
    </w:pPr>
    <w:rPr>
      <w:rFonts w:eastAsia="Times New Roman"/>
      <w:szCs w:val="20"/>
      <w:lang w:eastAsia="ru-RU"/>
    </w:rPr>
  </w:style>
  <w:style w:type="character" w:customStyle="1" w:styleId="a8">
    <w:name w:val="Название Знак"/>
    <w:basedOn w:val="a0"/>
    <w:link w:val="a7"/>
    <w:rsid w:val="009D549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C15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15CD"/>
    <w:rPr>
      <w:rFonts w:ascii="Tahoma" w:hAnsi="Tahoma" w:cs="Tahoma"/>
      <w:sz w:val="16"/>
      <w:szCs w:val="16"/>
    </w:rPr>
  </w:style>
  <w:style w:type="character" w:styleId="ab">
    <w:name w:val="annotation reference"/>
    <w:basedOn w:val="a0"/>
    <w:uiPriority w:val="99"/>
    <w:semiHidden/>
    <w:unhideWhenUsed/>
    <w:rsid w:val="00FC2389"/>
    <w:rPr>
      <w:sz w:val="16"/>
      <w:szCs w:val="16"/>
    </w:rPr>
  </w:style>
  <w:style w:type="paragraph" w:styleId="ac">
    <w:name w:val="annotation text"/>
    <w:basedOn w:val="a"/>
    <w:link w:val="ad"/>
    <w:uiPriority w:val="99"/>
    <w:semiHidden/>
    <w:unhideWhenUsed/>
    <w:rsid w:val="00FC2389"/>
    <w:pPr>
      <w:spacing w:line="240" w:lineRule="auto"/>
    </w:pPr>
    <w:rPr>
      <w:sz w:val="20"/>
      <w:szCs w:val="20"/>
    </w:rPr>
  </w:style>
  <w:style w:type="character" w:customStyle="1" w:styleId="ad">
    <w:name w:val="Текст примечания Знак"/>
    <w:basedOn w:val="a0"/>
    <w:link w:val="ac"/>
    <w:uiPriority w:val="99"/>
    <w:semiHidden/>
    <w:rsid w:val="00FC2389"/>
    <w:rPr>
      <w:sz w:val="20"/>
      <w:szCs w:val="20"/>
    </w:rPr>
  </w:style>
  <w:style w:type="paragraph" w:styleId="ae">
    <w:name w:val="annotation subject"/>
    <w:basedOn w:val="ac"/>
    <w:next w:val="ac"/>
    <w:link w:val="af"/>
    <w:uiPriority w:val="99"/>
    <w:semiHidden/>
    <w:unhideWhenUsed/>
    <w:rsid w:val="00FC2389"/>
    <w:rPr>
      <w:b/>
      <w:bCs/>
    </w:rPr>
  </w:style>
  <w:style w:type="character" w:customStyle="1" w:styleId="af">
    <w:name w:val="Тема примечания Знак"/>
    <w:basedOn w:val="ad"/>
    <w:link w:val="ae"/>
    <w:uiPriority w:val="99"/>
    <w:semiHidden/>
    <w:rsid w:val="00FC2389"/>
    <w:rPr>
      <w:b/>
      <w:bCs/>
      <w:sz w:val="20"/>
      <w:szCs w:val="20"/>
    </w:rPr>
  </w:style>
  <w:style w:type="paragraph" w:styleId="af0">
    <w:name w:val="Revision"/>
    <w:hidden/>
    <w:uiPriority w:val="99"/>
    <w:semiHidden/>
    <w:rsid w:val="003942CB"/>
    <w:pPr>
      <w:spacing w:after="0" w:line="240" w:lineRule="auto"/>
    </w:pPr>
  </w:style>
  <w:style w:type="table" w:styleId="af1">
    <w:name w:val="Table Grid"/>
    <w:basedOn w:val="a1"/>
    <w:uiPriority w:val="59"/>
    <w:rsid w:val="004529AD"/>
    <w:pPr>
      <w:spacing w:after="0" w:line="240" w:lineRule="auto"/>
    </w:pPr>
    <w:rPr>
      <w:rFonts w:asciiTheme="minorHAnsi" w:hAnsiTheme="minorHAnsi" w:cstheme="minorBidi"/>
      <w: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1"/>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E74"/>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3">
    <w:name w:val="footnote text"/>
    <w:basedOn w:val="a"/>
    <w:link w:val="a4"/>
    <w:rsid w:val="00141E74"/>
    <w:pPr>
      <w:spacing w:after="0" w:line="240" w:lineRule="auto"/>
    </w:pPr>
    <w:rPr>
      <w:rFonts w:eastAsia="Times New Roman"/>
      <w:sz w:val="20"/>
      <w:szCs w:val="20"/>
      <w:lang w:eastAsia="ru-RU"/>
    </w:rPr>
  </w:style>
  <w:style w:type="character" w:customStyle="1" w:styleId="a4">
    <w:name w:val="Текст сноски Знак"/>
    <w:basedOn w:val="a0"/>
    <w:link w:val="a3"/>
    <w:rsid w:val="00141E74"/>
    <w:rPr>
      <w:rFonts w:ascii="Times New Roman" w:eastAsia="Times New Roman" w:hAnsi="Times New Roman" w:cs="Times New Roman"/>
      <w:sz w:val="20"/>
      <w:szCs w:val="20"/>
      <w:lang w:eastAsia="ru-RU"/>
    </w:rPr>
  </w:style>
  <w:style w:type="character" w:styleId="a5">
    <w:name w:val="footnote reference"/>
    <w:uiPriority w:val="99"/>
    <w:rsid w:val="00141E74"/>
    <w:rPr>
      <w:vertAlign w:val="superscript"/>
    </w:rPr>
  </w:style>
  <w:style w:type="character" w:styleId="a6">
    <w:name w:val="Emphasis"/>
    <w:qFormat/>
    <w:rsid w:val="00141E74"/>
    <w:rPr>
      <w:i/>
      <w:iCs/>
    </w:rPr>
  </w:style>
  <w:style w:type="paragraph" w:customStyle="1" w:styleId="ConsPlusNormal">
    <w:name w:val="ConsPlusNormal"/>
    <w:uiPriority w:val="99"/>
    <w:rsid w:val="009D54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5497"/>
    <w:pPr>
      <w:widowControl w:val="0"/>
      <w:autoSpaceDE w:val="0"/>
      <w:autoSpaceDN w:val="0"/>
      <w:spacing w:after="0" w:line="240" w:lineRule="auto"/>
    </w:pPr>
    <w:rPr>
      <w:rFonts w:ascii="Calibri" w:eastAsia="Times New Roman" w:hAnsi="Calibri" w:cs="Calibri"/>
      <w:b/>
      <w:szCs w:val="20"/>
      <w:lang w:eastAsia="ru-RU"/>
    </w:rPr>
  </w:style>
  <w:style w:type="paragraph" w:styleId="a7">
    <w:name w:val="Title"/>
    <w:basedOn w:val="a"/>
    <w:link w:val="a8"/>
    <w:qFormat/>
    <w:rsid w:val="009D5497"/>
    <w:pPr>
      <w:spacing w:after="0" w:line="240" w:lineRule="auto"/>
      <w:jc w:val="center"/>
    </w:pPr>
    <w:rPr>
      <w:rFonts w:eastAsia="Times New Roman"/>
      <w:szCs w:val="20"/>
      <w:lang w:eastAsia="ru-RU"/>
    </w:rPr>
  </w:style>
  <w:style w:type="character" w:customStyle="1" w:styleId="a8">
    <w:name w:val="Название Знак"/>
    <w:basedOn w:val="a0"/>
    <w:link w:val="a7"/>
    <w:rsid w:val="009D549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C15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15CD"/>
    <w:rPr>
      <w:rFonts w:ascii="Tahoma" w:hAnsi="Tahoma" w:cs="Tahoma"/>
      <w:sz w:val="16"/>
      <w:szCs w:val="16"/>
    </w:rPr>
  </w:style>
  <w:style w:type="character" w:styleId="ab">
    <w:name w:val="annotation reference"/>
    <w:basedOn w:val="a0"/>
    <w:uiPriority w:val="99"/>
    <w:semiHidden/>
    <w:unhideWhenUsed/>
    <w:rsid w:val="00FC2389"/>
    <w:rPr>
      <w:sz w:val="16"/>
      <w:szCs w:val="16"/>
    </w:rPr>
  </w:style>
  <w:style w:type="paragraph" w:styleId="ac">
    <w:name w:val="annotation text"/>
    <w:basedOn w:val="a"/>
    <w:link w:val="ad"/>
    <w:uiPriority w:val="99"/>
    <w:semiHidden/>
    <w:unhideWhenUsed/>
    <w:rsid w:val="00FC2389"/>
    <w:pPr>
      <w:spacing w:line="240" w:lineRule="auto"/>
    </w:pPr>
    <w:rPr>
      <w:sz w:val="20"/>
      <w:szCs w:val="20"/>
    </w:rPr>
  </w:style>
  <w:style w:type="character" w:customStyle="1" w:styleId="ad">
    <w:name w:val="Текст примечания Знак"/>
    <w:basedOn w:val="a0"/>
    <w:link w:val="ac"/>
    <w:uiPriority w:val="99"/>
    <w:semiHidden/>
    <w:rsid w:val="00FC2389"/>
    <w:rPr>
      <w:sz w:val="20"/>
      <w:szCs w:val="20"/>
    </w:rPr>
  </w:style>
  <w:style w:type="paragraph" w:styleId="ae">
    <w:name w:val="annotation subject"/>
    <w:basedOn w:val="ac"/>
    <w:next w:val="ac"/>
    <w:link w:val="af"/>
    <w:uiPriority w:val="99"/>
    <w:semiHidden/>
    <w:unhideWhenUsed/>
    <w:rsid w:val="00FC2389"/>
    <w:rPr>
      <w:b/>
      <w:bCs/>
    </w:rPr>
  </w:style>
  <w:style w:type="character" w:customStyle="1" w:styleId="af">
    <w:name w:val="Тема примечания Знак"/>
    <w:basedOn w:val="ad"/>
    <w:link w:val="ae"/>
    <w:uiPriority w:val="99"/>
    <w:semiHidden/>
    <w:rsid w:val="00FC2389"/>
    <w:rPr>
      <w:b/>
      <w:bCs/>
      <w:sz w:val="20"/>
      <w:szCs w:val="20"/>
    </w:rPr>
  </w:style>
  <w:style w:type="paragraph" w:styleId="af0">
    <w:name w:val="Revision"/>
    <w:hidden/>
    <w:uiPriority w:val="99"/>
    <w:semiHidden/>
    <w:rsid w:val="003942CB"/>
    <w:pPr>
      <w:spacing w:after="0" w:line="240" w:lineRule="auto"/>
    </w:pPr>
  </w:style>
  <w:style w:type="table" w:styleId="af1">
    <w:name w:val="Table Grid"/>
    <w:basedOn w:val="a1"/>
    <w:uiPriority w:val="59"/>
    <w:rsid w:val="004529AD"/>
    <w:pPr>
      <w:spacing w:after="0" w:line="240" w:lineRule="auto"/>
    </w:pPr>
    <w:rPr>
      <w:rFonts w:asciiTheme="minorHAnsi" w:hAnsiTheme="minorHAnsi" w:cstheme="minorBidi"/>
      <w: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95DD-20AB-435A-B9A6-8ECBD741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 Фадеева</dc:creator>
  <cp:lastModifiedBy>Елена Владимировна</cp:lastModifiedBy>
  <cp:revision>4</cp:revision>
  <dcterms:created xsi:type="dcterms:W3CDTF">2023-06-21T02:57:00Z</dcterms:created>
  <dcterms:modified xsi:type="dcterms:W3CDTF">2024-12-10T09:40:00Z</dcterms:modified>
</cp:coreProperties>
</file>