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93" w:rsidRDefault="00067493" w:rsidP="0006749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067493" w:rsidRDefault="00067493" w:rsidP="0006749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7493" w:rsidRDefault="00067493" w:rsidP="0006749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Совета депутатов</w:t>
      </w:r>
    </w:p>
    <w:p w:rsidR="00067493" w:rsidRDefault="00067493" w:rsidP="000674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17.12.2024 № 43-178р</w:t>
      </w:r>
    </w:p>
    <w:p w:rsidR="00067493" w:rsidRDefault="00067493" w:rsidP="000674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E80" w:rsidRPr="000232E5" w:rsidRDefault="006D5E80" w:rsidP="000674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9"/>
      <w:bookmarkEnd w:id="0"/>
      <w:r w:rsidRPr="000232E5">
        <w:rPr>
          <w:rFonts w:ascii="Times New Roman" w:hAnsi="Times New Roman" w:cs="Times New Roman"/>
          <w:sz w:val="24"/>
          <w:szCs w:val="24"/>
        </w:rPr>
        <w:t>ПЕРЕЧЕНЬ</w:t>
      </w: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ИМУЩЕСТВА, ПОДЛЕЖАЩЕГО ПЕРЕДАЧЕ В МУНИЦИПАЛЬНУЮ</w:t>
      </w: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СОБСТВЕННОСТЬ В ПРОЦЕССЕ РАЗГРАНИЧЕНИЯ МУНИЦИПАЛЬНОГО</w:t>
      </w: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</w:t>
      </w:r>
    </w:p>
    <w:p w:rsidR="006D5E80" w:rsidRDefault="006D5E80">
      <w:pPr>
        <w:pStyle w:val="ConsPlusNormal"/>
        <w:jc w:val="both"/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18"/>
        <w:gridCol w:w="3669"/>
        <w:gridCol w:w="2581"/>
        <w:gridCol w:w="3003"/>
        <w:gridCol w:w="3452"/>
      </w:tblGrid>
      <w:tr w:rsidR="006D5E80" w:rsidRPr="00326E72" w:rsidTr="00326E72">
        <w:trPr>
          <w:trHeight w:val="20"/>
        </w:trPr>
        <w:tc>
          <w:tcPr>
            <w:tcW w:w="454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8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669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581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(тыс. рублей)</w:t>
            </w:r>
          </w:p>
        </w:tc>
        <w:tc>
          <w:tcPr>
            <w:tcW w:w="3003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452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E80" w:rsidRPr="00326E72" w:rsidTr="00326E72">
        <w:trPr>
          <w:trHeight w:val="20"/>
        </w:trPr>
        <w:tc>
          <w:tcPr>
            <w:tcW w:w="454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2E5" w:rsidRPr="00326E72" w:rsidTr="00326E72">
        <w:trPr>
          <w:trHeight w:val="20"/>
        </w:trPr>
        <w:tc>
          <w:tcPr>
            <w:tcW w:w="454" w:type="dxa"/>
          </w:tcPr>
          <w:p w:rsidR="000232E5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– котельная</w:t>
            </w:r>
          </w:p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ул. Заводская, 12</w:t>
            </w:r>
          </w:p>
        </w:tc>
        <w:tc>
          <w:tcPr>
            <w:tcW w:w="2581" w:type="dxa"/>
          </w:tcPr>
          <w:p w:rsidR="000232E5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5707,8</w:t>
            </w:r>
          </w:p>
        </w:tc>
        <w:tc>
          <w:tcPr>
            <w:tcW w:w="3003" w:type="dxa"/>
            <w:vAlign w:val="center"/>
          </w:tcPr>
          <w:p w:rsidR="000232E5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24:11:0060201:419</w:t>
            </w:r>
          </w:p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1982</w:t>
            </w:r>
          </w:p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нежилое,1 – этажное,</w:t>
            </w:r>
          </w:p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общая площадь 478,2 кв. м</w:t>
            </w:r>
          </w:p>
        </w:tc>
      </w:tr>
      <w:tr w:rsidR="000232E5" w:rsidRPr="00326E72" w:rsidTr="00326E72">
        <w:trPr>
          <w:trHeight w:val="20"/>
        </w:trPr>
        <w:tc>
          <w:tcPr>
            <w:tcW w:w="454" w:type="dxa"/>
          </w:tcPr>
          <w:p w:rsidR="000232E5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– насосная станция со скважиной</w:t>
            </w:r>
          </w:p>
        </w:tc>
        <w:tc>
          <w:tcPr>
            <w:tcW w:w="3669" w:type="dxa"/>
            <w:vAlign w:val="center"/>
          </w:tcPr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</w:t>
            </w:r>
          </w:p>
        </w:tc>
        <w:tc>
          <w:tcPr>
            <w:tcW w:w="2581" w:type="dxa"/>
          </w:tcPr>
          <w:p w:rsidR="000232E5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3003" w:type="dxa"/>
            <w:vAlign w:val="center"/>
          </w:tcPr>
          <w:p w:rsidR="000232E5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24:11:0000000:14574</w:t>
            </w:r>
          </w:p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 1965,</w:t>
            </w:r>
          </w:p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1- этажное, общая площадь 23,2 кв.м</w:t>
            </w:r>
          </w:p>
        </w:tc>
      </w:tr>
      <w:tr w:rsidR="000232E5" w:rsidRPr="00326E72" w:rsidTr="00326E72">
        <w:trPr>
          <w:trHeight w:val="20"/>
        </w:trPr>
        <w:tc>
          <w:tcPr>
            <w:tcW w:w="454" w:type="dxa"/>
          </w:tcPr>
          <w:p w:rsidR="000232E5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– бытовое помещение</w:t>
            </w:r>
          </w:p>
        </w:tc>
        <w:tc>
          <w:tcPr>
            <w:tcW w:w="3669" w:type="dxa"/>
            <w:vAlign w:val="center"/>
          </w:tcPr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за территорией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</w:tc>
        <w:tc>
          <w:tcPr>
            <w:tcW w:w="2581" w:type="dxa"/>
          </w:tcPr>
          <w:p w:rsidR="000232E5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3003" w:type="dxa"/>
            <w:vAlign w:val="center"/>
          </w:tcPr>
          <w:p w:rsidR="000232E5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24:11:0000000:6784</w:t>
            </w:r>
          </w:p>
          <w:p w:rsidR="000232E5" w:rsidRPr="00326E72" w:rsidRDefault="000232E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 1988,</w:t>
            </w:r>
          </w:p>
          <w:p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назначение : нежилое, 1- этажное, общая площадь 44,5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– здание доочистки стоков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за территорией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24:11:0000000:5502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 в эксплуатацию 2002,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назначение: нежилое,1-этажное,общая площадь 102,3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–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усреднитель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доочистки стоков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за территорией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305,7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24:11:0000000:6785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2002, </w:t>
            </w: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нежилое,1-этажное,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общая площадь 60,8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– канализационная насосная станция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Каменный Яр, ул. Заводская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24:11:0060201:231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нежилое,1-этажное (подземных этажей -1),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общая площадь 43,3 кв.м.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примерно в 5,5 км по направлению на север от ориентира от железнодорожного полотна, расположенный  за пределами участка (участок № 1 Колодец)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 0410101:622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7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примерно в 5,5 км по направлению на север от ориентира от железнодорожного полотна, расположенный  за пределами участка (участок № 1 Колодец)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24:11:0410101:623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7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примерно в 5,5 км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направлению на север от ориентира от железнодорожного полотна, расположенный  за пределами участка 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24:11:0410101:621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7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примерно в 5,5 км по направлению на север от ориентира от железнодорожного полотна, расположенный  за пределами участка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24:11:0410101:620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441,2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примерно в 5,5 км по направлению на север от ориентира от железнодорожного полотна, расположенный  за пределами участка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24:11:0410101:619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279,2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примерно в 5,5 км по направлению на север от ориентира от железнодорожного полотна, расположенный  за пределами участка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1876,0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24:11:0410101:618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3852,2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пер. Тупиковый, 1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2674,5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24:11:0410101:4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3918,0 кв.м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пер. Тупиковый, 4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24:11:0060201:8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1337,0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уч. №1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24:11:0410101:1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7300,0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Сооружение – очистные сооружения –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аэротенки</w:t>
            </w:r>
            <w:proofErr w:type="spellEnd"/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за территорией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26E72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24:11:0000000:14575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1988, назначение: нежилое,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общая площадь 91,1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Сооружение – очистные сооружения (иловые площадки)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за территорией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щебзавода</w:t>
            </w:r>
            <w:proofErr w:type="spellEnd"/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24:11:0060201:267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1988, назначение: нежилое помещение, 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общая площадь 860,0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Сооружение – резервуар воды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пер. Тупиковый, № 4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24:11:0060201:266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1990, назначение: нежилое, 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общая площадь 38,5 кв.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Сооружение – сети водопровода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ул. Заводская через КНС до школы по ул. Высотная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24:11:0000000:14576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1990, назначение: нежилое, протяженность сетей 2744,0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Сооружение – канализационные сети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ул. Заводская от КК1 через КНС до очистных сооружений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24:11:0000000:14577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1972г., 2005г., назначение: нежилое,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1511,5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Сооружение - теплосеть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Каменный Яр, от нежилого здания котельной  ул. Заводская, 12 (тк-1)по ул. Заводская от 9тк-9) до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(тк-18), по ул. Высотная от (тк-3) до (тк-18), от (тк-7) по ул. Высотная до нежилого здания детского сада (ул. Высотная, 4 «б»)</w:t>
            </w:r>
          </w:p>
        </w:tc>
        <w:tc>
          <w:tcPr>
            <w:tcW w:w="2581" w:type="dxa"/>
          </w:tcPr>
          <w:p w:rsidR="00F70EB2" w:rsidRPr="00326E72" w:rsidRDefault="00A429A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3132,8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24:11:0060201:614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1982г.,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сетей  753,4 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п.Минино,мкр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. Геолог,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24:11:0000000:1453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1972г. 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2182 п.м.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Подземный источник-скважина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. Геолог,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2581" w:type="dxa"/>
          </w:tcPr>
          <w:p w:rsidR="00F70EB2" w:rsidRPr="00326E72" w:rsidRDefault="00876CF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2362,0</w:t>
            </w:r>
            <w:bookmarkStart w:id="1" w:name="_GoBack"/>
            <w:bookmarkEnd w:id="1"/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24:11:0000000:13353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1979г.,  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глубина  97.5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. Геолог,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24:11:0000000:14531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 - н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еизвестен, 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площадь 4,9 кв.м.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. Геолог,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2581" w:type="dxa"/>
          </w:tcPr>
          <w:p w:rsidR="00F70EB2" w:rsidRPr="00326E72" w:rsidRDefault="00A429A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4564,0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24:11:0000000:14534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1979г., 2008г.,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2350 п.м.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  <w:p w:rsidR="00F70EB2" w:rsidRPr="00326E72" w:rsidRDefault="00F70EB2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. Геолог,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2581" w:type="dxa"/>
          </w:tcPr>
          <w:p w:rsidR="00F70EB2" w:rsidRPr="00326E72" w:rsidRDefault="00A429A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2513,3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24:11:0000000:14533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1979г., 2007г.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3511 п.м.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3669" w:type="dxa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Геолог, зд.1</w:t>
            </w:r>
          </w:p>
        </w:tc>
        <w:tc>
          <w:tcPr>
            <w:tcW w:w="2581" w:type="dxa"/>
          </w:tcPr>
          <w:p w:rsidR="00F70EB2" w:rsidRPr="00326E72" w:rsidRDefault="00A429A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3239,8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24:11:0410106:474</w:t>
            </w:r>
          </w:p>
          <w:p w:rsidR="00F70EB2" w:rsidRPr="00326E72" w:rsidRDefault="00F70EB2" w:rsidP="00F70EB2">
            <w:pPr>
              <w:spacing w:after="0" w:line="240" w:lineRule="auto"/>
              <w:ind w:right="-4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эксплуатацию 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1983г., </w:t>
            </w: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137 кв.м.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Геолог, 14А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24:11:0060102:3054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121 кв.м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Район СНТ «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24:11:0340513:384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334 кв.м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Геолог, з/у 1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1777,6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24:11:0060102:1647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3313кв.м</w:t>
            </w:r>
          </w:p>
        </w:tc>
      </w:tr>
      <w:tr w:rsidR="00F70EB2" w:rsidRPr="00326E72" w:rsidTr="00326E72">
        <w:trPr>
          <w:trHeight w:val="20"/>
        </w:trPr>
        <w:tc>
          <w:tcPr>
            <w:tcW w:w="454" w:type="dxa"/>
          </w:tcPr>
          <w:p w:rsidR="00F70EB2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8" w:type="dxa"/>
            <w:vAlign w:val="center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69" w:type="dxa"/>
          </w:tcPr>
          <w:p w:rsidR="00F70EB2" w:rsidRPr="00326E72" w:rsidRDefault="00F70EB2" w:rsidP="00F70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. Геолог, № 1</w:t>
            </w:r>
          </w:p>
        </w:tc>
        <w:tc>
          <w:tcPr>
            <w:tcW w:w="2581" w:type="dxa"/>
          </w:tcPr>
          <w:p w:rsidR="00F70EB2" w:rsidRPr="00326E72" w:rsidRDefault="003C59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455,2</w:t>
            </w:r>
          </w:p>
        </w:tc>
        <w:tc>
          <w:tcPr>
            <w:tcW w:w="3003" w:type="dxa"/>
            <w:vAlign w:val="center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2" w:type="dxa"/>
          </w:tcPr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24:11:0060102:3445</w:t>
            </w:r>
          </w:p>
          <w:p w:rsidR="00F70EB2" w:rsidRPr="00326E72" w:rsidRDefault="00F70EB2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1138кв.м</w:t>
            </w:r>
          </w:p>
        </w:tc>
      </w:tr>
    </w:tbl>
    <w:p w:rsidR="006D5E80" w:rsidRDefault="006D5E80">
      <w:pPr>
        <w:pStyle w:val="ConsPlusNormal"/>
        <w:jc w:val="both"/>
      </w:pPr>
    </w:p>
    <w:p w:rsidR="006D5E80" w:rsidRDefault="006D5E80">
      <w:pPr>
        <w:pStyle w:val="ConsPlusNormal"/>
        <w:ind w:firstLine="540"/>
        <w:jc w:val="both"/>
      </w:pPr>
      <w:r>
        <w:t>Примечание. В случае если передающая сторона не может документально подтвердить площадь зданий, жилых помещений, предлагаемых к передаче, данные сведения в графе 6 не указываются.</w:t>
      </w:r>
    </w:p>
    <w:p w:rsidR="006D5E80" w:rsidRDefault="006D5E80">
      <w:pPr>
        <w:pStyle w:val="ConsPlusNormal"/>
        <w:ind w:firstLine="540"/>
        <w:jc w:val="both"/>
      </w:pPr>
    </w:p>
    <w:p w:rsidR="006D5E80" w:rsidRDefault="006D5E80">
      <w:pPr>
        <w:pStyle w:val="ConsPlusNormal"/>
        <w:ind w:firstLine="540"/>
        <w:jc w:val="both"/>
      </w:pPr>
    </w:p>
    <w:p w:rsidR="006D5E80" w:rsidRDefault="006D5E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C90" w:rsidRDefault="004D0C90"/>
    <w:sectPr w:rsidR="004D0C90" w:rsidSect="00067493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D5E80"/>
    <w:rsid w:val="000232E5"/>
    <w:rsid w:val="00067493"/>
    <w:rsid w:val="0020129F"/>
    <w:rsid w:val="00326E72"/>
    <w:rsid w:val="003804EE"/>
    <w:rsid w:val="003C593A"/>
    <w:rsid w:val="004D0C90"/>
    <w:rsid w:val="005E6E11"/>
    <w:rsid w:val="006D5E80"/>
    <w:rsid w:val="00876CFC"/>
    <w:rsid w:val="00A3281F"/>
    <w:rsid w:val="00A429AB"/>
    <w:rsid w:val="00D52AEC"/>
    <w:rsid w:val="00F7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CE11-9E65-4A3F-AB44-CDFF7386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Минино</cp:lastModifiedBy>
  <cp:revision>4</cp:revision>
  <cp:lastPrinted>2024-12-23T02:54:00Z</cp:lastPrinted>
  <dcterms:created xsi:type="dcterms:W3CDTF">2024-12-23T02:54:00Z</dcterms:created>
  <dcterms:modified xsi:type="dcterms:W3CDTF">2024-12-23T02:55:00Z</dcterms:modified>
</cp:coreProperties>
</file>