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07" w:rsidRDefault="0075103E" w:rsidP="0075103E">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81025" cy="704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04850"/>
                    </a:xfrm>
                    <a:prstGeom prst="rect">
                      <a:avLst/>
                    </a:prstGeom>
                    <a:solidFill>
                      <a:srgbClr val="FFFFFF"/>
                    </a:solidFill>
                    <a:ln w="9525">
                      <a:noFill/>
                      <a:miter lim="800000"/>
                      <a:headEnd/>
                      <a:tailEnd/>
                    </a:ln>
                  </pic:spPr>
                </pic:pic>
              </a:graphicData>
            </a:graphic>
          </wp:inline>
        </w:drawing>
      </w:r>
      <w:r>
        <w:rPr>
          <w:rFonts w:ascii="Times New Roman" w:hAnsi="Times New Roman"/>
          <w:b/>
          <w:sz w:val="28"/>
          <w:szCs w:val="28"/>
        </w:rPr>
        <w:t xml:space="preserve">  </w:t>
      </w:r>
    </w:p>
    <w:p w:rsidR="0075103E" w:rsidRPr="00062A15" w:rsidRDefault="0075103E" w:rsidP="0075103E">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7E0B45" w:rsidRPr="00253AC5" w:rsidRDefault="00253AC5" w:rsidP="007E0B45">
      <w:pPr>
        <w:autoSpaceDE w:val="0"/>
        <w:autoSpaceDN w:val="0"/>
        <w:adjustRightInd w:val="0"/>
        <w:spacing w:after="0" w:line="240" w:lineRule="auto"/>
        <w:jc w:val="center"/>
        <w:rPr>
          <w:rFonts w:ascii="Times New Roman" w:hAnsi="Times New Roman" w:cs="Times New Roman"/>
          <w:b/>
          <w:bCs/>
          <w:iCs/>
          <w:sz w:val="28"/>
          <w:szCs w:val="28"/>
        </w:rPr>
      </w:pPr>
      <w:r w:rsidRPr="00253AC5">
        <w:rPr>
          <w:rFonts w:ascii="Times New Roman" w:hAnsi="Times New Roman" w:cs="Times New Roman"/>
          <w:b/>
          <w:bCs/>
          <w:iCs/>
          <w:sz w:val="28"/>
          <w:szCs w:val="28"/>
        </w:rPr>
        <w:t>МИНИНСКИЙ СЕЛЬСКИЙ СОВЕТ ДЕПУТАТОВ</w:t>
      </w:r>
    </w:p>
    <w:p w:rsidR="0075103E" w:rsidRDefault="0075103E" w:rsidP="0075103E">
      <w:pPr>
        <w:spacing w:after="0" w:line="240" w:lineRule="auto"/>
        <w:jc w:val="center"/>
        <w:rPr>
          <w:rFonts w:ascii="Times New Roman" w:hAnsi="Times New Roman"/>
          <w:b/>
          <w:sz w:val="28"/>
          <w:szCs w:val="28"/>
        </w:rPr>
      </w:pPr>
      <w:r>
        <w:rPr>
          <w:rFonts w:ascii="Times New Roman" w:hAnsi="Times New Roman"/>
          <w:b/>
          <w:sz w:val="28"/>
          <w:szCs w:val="28"/>
        </w:rPr>
        <w:t>ЕМЕЛЬЯНОВСКОГО РАЙОНА КРАСНОЯРСКОГО КРАЯ</w:t>
      </w:r>
    </w:p>
    <w:p w:rsidR="007E0B45" w:rsidRPr="007E0B45" w:rsidRDefault="007E0B45" w:rsidP="007E0B45">
      <w:pPr>
        <w:autoSpaceDE w:val="0"/>
        <w:autoSpaceDN w:val="0"/>
        <w:adjustRightInd w:val="0"/>
        <w:spacing w:after="0" w:line="240" w:lineRule="auto"/>
        <w:jc w:val="center"/>
        <w:rPr>
          <w:rFonts w:ascii="Times New Roman" w:hAnsi="Times New Roman" w:cs="Times New Roman"/>
          <w:sz w:val="28"/>
          <w:szCs w:val="28"/>
        </w:rPr>
      </w:pPr>
    </w:p>
    <w:p w:rsidR="007E0B45" w:rsidRDefault="007E0B45" w:rsidP="00D73422">
      <w:pPr>
        <w:autoSpaceDE w:val="0"/>
        <w:autoSpaceDN w:val="0"/>
        <w:adjustRightInd w:val="0"/>
        <w:spacing w:after="0" w:line="240" w:lineRule="auto"/>
        <w:jc w:val="center"/>
        <w:rPr>
          <w:rFonts w:ascii="Times New Roman" w:hAnsi="Times New Roman" w:cs="Times New Roman"/>
          <w:b/>
          <w:bCs/>
          <w:sz w:val="28"/>
          <w:szCs w:val="28"/>
        </w:rPr>
      </w:pPr>
      <w:r w:rsidRPr="00253AC5">
        <w:rPr>
          <w:rFonts w:ascii="Times New Roman" w:hAnsi="Times New Roman" w:cs="Times New Roman"/>
          <w:b/>
          <w:bCs/>
          <w:sz w:val="28"/>
          <w:szCs w:val="28"/>
        </w:rPr>
        <w:t>РЕШЕНИЕ</w:t>
      </w:r>
    </w:p>
    <w:p w:rsidR="00D73422" w:rsidRPr="00D73422" w:rsidRDefault="00D73422" w:rsidP="00D73422">
      <w:pPr>
        <w:autoSpaceDE w:val="0"/>
        <w:autoSpaceDN w:val="0"/>
        <w:adjustRightInd w:val="0"/>
        <w:spacing w:after="0" w:line="240" w:lineRule="auto"/>
        <w:jc w:val="center"/>
        <w:rPr>
          <w:rFonts w:ascii="Times New Roman" w:hAnsi="Times New Roman" w:cs="Times New Roman"/>
          <w:b/>
          <w:bCs/>
          <w:sz w:val="28"/>
          <w:szCs w:val="28"/>
        </w:rPr>
      </w:pPr>
    </w:p>
    <w:p w:rsidR="007E0B45" w:rsidRPr="0075103E" w:rsidRDefault="00137507" w:rsidP="007E0B45">
      <w:pPr>
        <w:tabs>
          <w:tab w:val="center" w:pos="4677"/>
          <w:tab w:val="right" w:pos="9354"/>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06.09.</w:t>
      </w:r>
      <w:r w:rsidR="007E0B45" w:rsidRPr="0075103E">
        <w:rPr>
          <w:rFonts w:ascii="Times New Roman" w:hAnsi="Times New Roman" w:cs="Times New Roman"/>
          <w:b/>
          <w:sz w:val="28"/>
          <w:szCs w:val="28"/>
        </w:rPr>
        <w:t>2023</w:t>
      </w:r>
      <w:r w:rsidR="007E0B45" w:rsidRPr="0075103E">
        <w:rPr>
          <w:rFonts w:ascii="Times New Roman" w:hAnsi="Times New Roman" w:cs="Times New Roman"/>
          <w:b/>
          <w:sz w:val="28"/>
          <w:szCs w:val="28"/>
        </w:rPr>
        <w:tab/>
      </w:r>
      <w:r w:rsidR="00253AC5" w:rsidRPr="0075103E">
        <w:rPr>
          <w:rFonts w:ascii="Times New Roman" w:hAnsi="Times New Roman" w:cs="Times New Roman"/>
          <w:b/>
          <w:sz w:val="28"/>
          <w:szCs w:val="28"/>
        </w:rPr>
        <w:t xml:space="preserve">п. </w:t>
      </w:r>
      <w:proofErr w:type="spellStart"/>
      <w:r w:rsidR="00253AC5" w:rsidRPr="0075103E">
        <w:rPr>
          <w:rFonts w:ascii="Times New Roman" w:hAnsi="Times New Roman" w:cs="Times New Roman"/>
          <w:b/>
          <w:sz w:val="28"/>
          <w:szCs w:val="28"/>
        </w:rPr>
        <w:t>Минино</w:t>
      </w:r>
      <w:proofErr w:type="spellEnd"/>
      <w:r w:rsidR="007E0B45" w:rsidRPr="0075103E">
        <w:rPr>
          <w:rFonts w:ascii="Times New Roman" w:hAnsi="Times New Roman" w:cs="Times New Roman"/>
          <w:b/>
          <w:sz w:val="28"/>
          <w:szCs w:val="28"/>
        </w:rPr>
        <w:tab/>
        <w:t>№</w:t>
      </w:r>
      <w:r>
        <w:rPr>
          <w:rFonts w:ascii="Times New Roman" w:hAnsi="Times New Roman" w:cs="Times New Roman"/>
          <w:b/>
          <w:sz w:val="28"/>
          <w:szCs w:val="28"/>
        </w:rPr>
        <w:t xml:space="preserve"> 33-125р</w:t>
      </w:r>
    </w:p>
    <w:p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rsidR="00347E1D" w:rsidRPr="00D73422" w:rsidRDefault="00253AC5" w:rsidP="00D73422">
      <w:pPr>
        <w:spacing w:after="0" w:line="240" w:lineRule="auto"/>
        <w:ind w:right="5103"/>
        <w:jc w:val="both"/>
        <w:rPr>
          <w:rFonts w:ascii="Times New Roman" w:hAnsi="Times New Roman"/>
          <w:b/>
          <w:bCs/>
          <w:sz w:val="28"/>
          <w:szCs w:val="28"/>
        </w:rPr>
      </w:pPr>
      <w:r w:rsidRPr="0075103E">
        <w:rPr>
          <w:rFonts w:ascii="Times New Roman" w:hAnsi="Times New Roman" w:cs="Times New Roman"/>
          <w:b/>
          <w:sz w:val="28"/>
          <w:szCs w:val="28"/>
        </w:rPr>
        <w:t>О</w:t>
      </w:r>
      <w:r w:rsidR="00954975" w:rsidRPr="0075103E">
        <w:rPr>
          <w:rFonts w:ascii="Times New Roman" w:hAnsi="Times New Roman"/>
          <w:b/>
          <w:bCs/>
          <w:sz w:val="28"/>
          <w:szCs w:val="28"/>
        </w:rPr>
        <w:t xml:space="preserve"> мерах поддержки арендаторов муниципального имущества в связи с частичной мобилизацией</w:t>
      </w:r>
    </w:p>
    <w:p w:rsidR="00F122A2" w:rsidRPr="0075103E" w:rsidRDefault="00F122A2" w:rsidP="00253AC5">
      <w:pPr>
        <w:spacing w:after="0" w:line="240" w:lineRule="auto"/>
        <w:ind w:firstLine="709"/>
        <w:jc w:val="both"/>
        <w:rPr>
          <w:rFonts w:ascii="Times New Roman" w:eastAsia="Times New Roman" w:hAnsi="Times New Roman" w:cs="Times New Roman"/>
          <w:b/>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Устав</w:t>
      </w:r>
      <w:r w:rsidR="00253AC5">
        <w:rPr>
          <w:rFonts w:ascii="Times New Roman" w:eastAsia="Times New Roman" w:hAnsi="Times New Roman" w:cs="Times New Roman"/>
          <w:sz w:val="28"/>
          <w:szCs w:val="28"/>
          <w:lang w:eastAsia="ru-RU"/>
        </w:rPr>
        <w:t xml:space="preserve">ом </w:t>
      </w:r>
      <w:proofErr w:type="spellStart"/>
      <w:r w:rsidR="00253AC5">
        <w:rPr>
          <w:rFonts w:ascii="Times New Roman" w:eastAsia="Times New Roman" w:hAnsi="Times New Roman" w:cs="Times New Roman"/>
          <w:sz w:val="28"/>
          <w:szCs w:val="28"/>
          <w:lang w:eastAsia="ru-RU"/>
        </w:rPr>
        <w:t>Мининского</w:t>
      </w:r>
      <w:proofErr w:type="spellEnd"/>
      <w:r w:rsidR="00253AC5">
        <w:rPr>
          <w:rFonts w:ascii="Times New Roman" w:eastAsia="Times New Roman" w:hAnsi="Times New Roman" w:cs="Times New Roman"/>
          <w:sz w:val="28"/>
          <w:szCs w:val="28"/>
          <w:lang w:eastAsia="ru-RU"/>
        </w:rPr>
        <w:t xml:space="preserve"> сельсовета</w:t>
      </w:r>
      <w:r w:rsidR="009B74B7" w:rsidRPr="00253AC5">
        <w:rPr>
          <w:rFonts w:ascii="Times New Roman" w:eastAsia="Times New Roman" w:hAnsi="Times New Roman" w:cs="Times New Roman"/>
          <w:iCs/>
          <w:sz w:val="28"/>
          <w:szCs w:val="28"/>
          <w:lang w:eastAsia="ru-RU"/>
        </w:rPr>
        <w:t>,</w:t>
      </w:r>
      <w:r w:rsidR="009B74B7">
        <w:rPr>
          <w:rFonts w:ascii="Times New Roman" w:eastAsia="Times New Roman" w:hAnsi="Times New Roman" w:cs="Times New Roman"/>
          <w:i/>
          <w:sz w:val="28"/>
          <w:szCs w:val="28"/>
          <w:lang w:eastAsia="ru-RU"/>
        </w:rPr>
        <w:t xml:space="preserve"> </w:t>
      </w:r>
      <w:proofErr w:type="spellStart"/>
      <w:r w:rsidR="0075103E">
        <w:rPr>
          <w:rFonts w:ascii="Times New Roman" w:eastAsia="Times New Roman" w:hAnsi="Times New Roman" w:cs="Times New Roman"/>
          <w:sz w:val="28"/>
          <w:szCs w:val="28"/>
          <w:lang w:eastAsia="ru-RU"/>
        </w:rPr>
        <w:t>Мининский</w:t>
      </w:r>
      <w:proofErr w:type="spellEnd"/>
      <w:r w:rsidR="0075103E">
        <w:rPr>
          <w:rFonts w:ascii="Times New Roman" w:eastAsia="Times New Roman" w:hAnsi="Times New Roman" w:cs="Times New Roman"/>
          <w:sz w:val="28"/>
          <w:szCs w:val="28"/>
          <w:lang w:eastAsia="ru-RU"/>
        </w:rPr>
        <w:t xml:space="preserve"> </w:t>
      </w:r>
      <w:r w:rsidR="00253AC5" w:rsidRPr="00253AC5">
        <w:rPr>
          <w:rFonts w:ascii="Times New Roman" w:eastAsia="Times New Roman" w:hAnsi="Times New Roman" w:cs="Times New Roman"/>
          <w:iCs/>
          <w:sz w:val="28"/>
          <w:szCs w:val="28"/>
          <w:lang w:eastAsia="ru-RU"/>
        </w:rPr>
        <w:t>сельский Совет депутатов</w:t>
      </w:r>
      <w:r w:rsidR="009B74B7">
        <w:rPr>
          <w:rFonts w:ascii="Times New Roman" w:eastAsia="Times New Roman" w:hAnsi="Times New Roman" w:cs="Times New Roman"/>
          <w:i/>
          <w:sz w:val="28"/>
          <w:szCs w:val="28"/>
          <w:lang w:eastAsia="ru-RU"/>
        </w:rPr>
        <w:t xml:space="preserve"> </w:t>
      </w:r>
      <w:r w:rsidR="00F66065" w:rsidRPr="0075103E">
        <w:rPr>
          <w:rFonts w:ascii="Times New Roman" w:eastAsia="Times New Roman" w:hAnsi="Times New Roman" w:cs="Times New Roman"/>
          <w:b/>
          <w:sz w:val="28"/>
          <w:szCs w:val="28"/>
          <w:lang w:eastAsia="ru-RU"/>
        </w:rPr>
        <w:t>Р</w:t>
      </w:r>
      <w:r w:rsidR="009B74B7" w:rsidRPr="0075103E">
        <w:rPr>
          <w:rFonts w:ascii="Times New Roman" w:eastAsia="Times New Roman" w:hAnsi="Times New Roman" w:cs="Times New Roman"/>
          <w:b/>
          <w:sz w:val="28"/>
          <w:szCs w:val="28"/>
          <w:lang w:eastAsia="ru-RU"/>
        </w:rPr>
        <w:t>ЕШИЛ</w:t>
      </w:r>
      <w:r w:rsidR="00E01C45" w:rsidRPr="0075103E">
        <w:rPr>
          <w:rFonts w:ascii="Times New Roman" w:eastAsia="Times New Roman" w:hAnsi="Times New Roman" w:cs="Times New Roman"/>
          <w:b/>
          <w:sz w:val="28"/>
          <w:szCs w:val="28"/>
          <w:lang w:eastAsia="ru-RU"/>
        </w:rPr>
        <w:t>:</w:t>
      </w:r>
    </w:p>
    <w:p w:rsidR="00667013" w:rsidRDefault="000977C2" w:rsidP="00253AC5">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253A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w:t>
      </w:r>
      <w:r w:rsidRPr="006C622A">
        <w:rPr>
          <w:rFonts w:ascii="Times New Roman" w:eastAsia="Times New Roman" w:hAnsi="Times New Roman" w:cs="Times New Roman"/>
          <w:sz w:val="28"/>
          <w:szCs w:val="28"/>
          <w:lang w:eastAsia="ru-RU"/>
        </w:rPr>
        <w:lastRenderedPageBreak/>
        <w:t xml:space="preserve">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253AC5">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253AC5">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253A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253A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proofErr w:type="spellStart"/>
      <w:r w:rsidR="008A48AE" w:rsidRPr="008A48AE">
        <w:rPr>
          <w:rFonts w:ascii="Times New Roman" w:hAnsi="Times New Roman" w:cs="Times New Roman"/>
          <w:iCs/>
          <w:sz w:val="28"/>
          <w:szCs w:val="28"/>
        </w:rPr>
        <w:t>Мининского</w:t>
      </w:r>
      <w:proofErr w:type="spellEnd"/>
      <w:r w:rsidR="008A48AE" w:rsidRPr="008A48AE">
        <w:rPr>
          <w:rFonts w:ascii="Times New Roman" w:hAnsi="Times New Roman" w:cs="Times New Roman"/>
          <w:iCs/>
          <w:sz w:val="28"/>
          <w:szCs w:val="28"/>
        </w:rPr>
        <w:t xml:space="preserve"> сельсовета</w:t>
      </w:r>
      <w:r w:rsidRPr="00B054F6">
        <w:rPr>
          <w:rFonts w:ascii="Times New Roman" w:hAnsi="Times New Roman" w:cs="Times New Roman"/>
          <w:sz w:val="28"/>
          <w:szCs w:val="28"/>
        </w:rPr>
        <w:t xml:space="preserve"> (в том числе земельных участков);</w:t>
      </w:r>
    </w:p>
    <w:p w:rsidR="0044002C" w:rsidRDefault="0044002C" w:rsidP="00253A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9A3D79" w:rsidRPr="00C6451B" w:rsidRDefault="0044002C" w:rsidP="00253AC5">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р</w:t>
      </w:r>
      <w:r w:rsidR="009A3D79" w:rsidRPr="00C6451B">
        <w:rPr>
          <w:rFonts w:ascii="Times New Roman" w:hAnsi="Times New Roman"/>
          <w:sz w:val="28"/>
          <w:szCs w:val="28"/>
        </w:rPr>
        <w:t xml:space="preserve">ешения возложить на </w:t>
      </w:r>
      <w:r w:rsidR="00D73422">
        <w:rPr>
          <w:rFonts w:ascii="Times New Roman" w:hAnsi="Times New Roman"/>
          <w:sz w:val="28"/>
          <w:szCs w:val="28"/>
        </w:rPr>
        <w:t xml:space="preserve">председателя комиссии по социальной политике </w:t>
      </w:r>
      <w:proofErr w:type="spellStart"/>
      <w:r w:rsidR="00D73422">
        <w:rPr>
          <w:rFonts w:ascii="Times New Roman" w:hAnsi="Times New Roman"/>
          <w:sz w:val="28"/>
          <w:szCs w:val="28"/>
        </w:rPr>
        <w:t>Индрикову</w:t>
      </w:r>
      <w:proofErr w:type="spellEnd"/>
      <w:r w:rsidR="00D73422">
        <w:rPr>
          <w:rFonts w:ascii="Times New Roman" w:hAnsi="Times New Roman"/>
          <w:sz w:val="28"/>
          <w:szCs w:val="28"/>
        </w:rPr>
        <w:t xml:space="preserve"> Веру Владимировну</w:t>
      </w:r>
      <w:r w:rsidR="009A3D79" w:rsidRPr="00C6451B">
        <w:rPr>
          <w:rFonts w:ascii="Times New Roman" w:hAnsi="Times New Roman"/>
          <w:sz w:val="28"/>
          <w:szCs w:val="28"/>
        </w:rPr>
        <w:t>.</w:t>
      </w:r>
    </w:p>
    <w:p w:rsidR="00F17E31" w:rsidRPr="008003F0" w:rsidRDefault="0044002C" w:rsidP="00253A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Настоящее решение вступает в силу после официального опубликования</w:t>
      </w:r>
      <w:r w:rsidR="004630B5">
        <w:rPr>
          <w:rFonts w:ascii="Times New Roman" w:hAnsi="Times New Roman" w:cs="Times New Roman"/>
          <w:sz w:val="28"/>
          <w:szCs w:val="28"/>
        </w:rPr>
        <w:t xml:space="preserve"> в газете «</w:t>
      </w:r>
      <w:proofErr w:type="spellStart"/>
      <w:r w:rsidR="004630B5">
        <w:rPr>
          <w:rFonts w:ascii="Times New Roman" w:hAnsi="Times New Roman" w:cs="Times New Roman"/>
          <w:sz w:val="28"/>
          <w:szCs w:val="28"/>
        </w:rPr>
        <w:t>Мининский</w:t>
      </w:r>
      <w:proofErr w:type="spellEnd"/>
      <w:r w:rsidR="004630B5">
        <w:rPr>
          <w:rFonts w:ascii="Times New Roman" w:hAnsi="Times New Roman" w:cs="Times New Roman"/>
          <w:sz w:val="28"/>
          <w:szCs w:val="28"/>
        </w:rPr>
        <w:t xml:space="preserve"> вестник» и на официальном сайте в  сети «Интернет»</w:t>
      </w:r>
      <w:r w:rsidR="00F17E31" w:rsidRPr="008003F0">
        <w:rPr>
          <w:rFonts w:ascii="Times New Roman" w:hAnsi="Times New Roman" w:cs="Times New Roman"/>
          <w:sz w:val="28"/>
          <w:szCs w:val="28"/>
        </w:rPr>
        <w:t>.</w:t>
      </w:r>
    </w:p>
    <w:p w:rsidR="0075103E" w:rsidRDefault="0075103E" w:rsidP="0075103E">
      <w:pPr>
        <w:spacing w:after="0" w:line="240" w:lineRule="auto"/>
        <w:ind w:left="-284"/>
        <w:rPr>
          <w:rFonts w:ascii="Times New Roman" w:eastAsia="Times New Roman" w:hAnsi="Times New Roman"/>
          <w:i/>
          <w:color w:val="000000"/>
          <w:sz w:val="28"/>
          <w:szCs w:val="28"/>
          <w:lang w:eastAsia="ru-RU"/>
        </w:rPr>
      </w:pPr>
    </w:p>
    <w:p w:rsidR="0075103E" w:rsidRDefault="0075103E" w:rsidP="0075103E">
      <w:pPr>
        <w:spacing w:after="0" w:line="240" w:lineRule="auto"/>
        <w:ind w:left="-284"/>
        <w:rPr>
          <w:rFonts w:ascii="Times New Roman" w:eastAsia="Times New Roman" w:hAnsi="Times New Roman"/>
          <w:color w:val="000000"/>
          <w:sz w:val="28"/>
          <w:szCs w:val="28"/>
          <w:lang w:eastAsia="ru-RU"/>
        </w:rPr>
      </w:pPr>
    </w:p>
    <w:p w:rsidR="0075103E" w:rsidRDefault="0075103E" w:rsidP="0075103E">
      <w:pPr>
        <w:spacing w:after="0" w:line="240" w:lineRule="auto"/>
        <w:ind w:left="-284"/>
        <w:rPr>
          <w:rFonts w:ascii="Times New Roman" w:eastAsia="Times New Roman" w:hAnsi="Times New Roman"/>
          <w:color w:val="000000"/>
          <w:sz w:val="28"/>
          <w:szCs w:val="28"/>
          <w:lang w:eastAsia="ru-RU"/>
        </w:rPr>
      </w:pPr>
    </w:p>
    <w:p w:rsidR="0075103E" w:rsidRDefault="0075103E" w:rsidP="0075103E">
      <w:pPr>
        <w:spacing w:after="0" w:line="240" w:lineRule="auto"/>
        <w:ind w:left="-284"/>
        <w:rPr>
          <w:rFonts w:ascii="Times New Roman" w:eastAsia="Times New Roman" w:hAnsi="Times New Roman"/>
          <w:color w:val="000000"/>
          <w:sz w:val="28"/>
          <w:szCs w:val="28"/>
          <w:lang w:eastAsia="ru-RU"/>
        </w:rPr>
      </w:pPr>
    </w:p>
    <w:p w:rsidR="0075103E" w:rsidRDefault="0075103E" w:rsidP="0075103E">
      <w:pPr>
        <w:spacing w:after="0" w:line="240" w:lineRule="auto"/>
        <w:ind w:left="-284"/>
        <w:rPr>
          <w:rFonts w:ascii="Times New Roman" w:hAnsi="Times New Roman"/>
          <w:sz w:val="28"/>
          <w:szCs w:val="28"/>
        </w:rPr>
      </w:pPr>
      <w:r>
        <w:rPr>
          <w:rFonts w:ascii="Times New Roman" w:hAnsi="Times New Roman"/>
          <w:sz w:val="28"/>
          <w:szCs w:val="28"/>
        </w:rPr>
        <w:t>Председатель                                                            Глава</w:t>
      </w:r>
    </w:p>
    <w:p w:rsidR="0075103E" w:rsidRDefault="0075103E" w:rsidP="0075103E">
      <w:pPr>
        <w:ind w:left="-284" w:right="-2"/>
        <w:rPr>
          <w:rFonts w:ascii="Times New Roman" w:hAnsi="Times New Roman"/>
          <w:sz w:val="28"/>
          <w:szCs w:val="28"/>
        </w:rPr>
      </w:pP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сельского Совета депутатов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w:t>
      </w:r>
    </w:p>
    <w:p w:rsidR="0075103E" w:rsidRDefault="0075103E" w:rsidP="0075103E">
      <w:pPr>
        <w:ind w:left="-284" w:right="-2"/>
        <w:rPr>
          <w:rFonts w:ascii="Times New Roman" w:hAnsi="Times New Roman"/>
          <w:sz w:val="28"/>
          <w:szCs w:val="28"/>
        </w:rPr>
      </w:pPr>
      <w:r>
        <w:rPr>
          <w:rFonts w:ascii="Times New Roman" w:hAnsi="Times New Roman"/>
          <w:sz w:val="28"/>
          <w:szCs w:val="28"/>
        </w:rPr>
        <w:t xml:space="preserve">              _______________Л.В. </w:t>
      </w:r>
      <w:proofErr w:type="spellStart"/>
      <w:r>
        <w:rPr>
          <w:rFonts w:ascii="Times New Roman" w:hAnsi="Times New Roman"/>
          <w:sz w:val="28"/>
          <w:szCs w:val="28"/>
        </w:rPr>
        <w:t>Вахлюева</w:t>
      </w:r>
      <w:proofErr w:type="spellEnd"/>
      <w:r>
        <w:rPr>
          <w:rFonts w:ascii="Times New Roman" w:hAnsi="Times New Roman"/>
          <w:sz w:val="28"/>
          <w:szCs w:val="28"/>
        </w:rPr>
        <w:t xml:space="preserve">              _______________И.И. </w:t>
      </w:r>
      <w:proofErr w:type="spellStart"/>
      <w:r>
        <w:rPr>
          <w:rFonts w:ascii="Times New Roman" w:hAnsi="Times New Roman"/>
          <w:sz w:val="28"/>
          <w:szCs w:val="28"/>
        </w:rPr>
        <w:t>Кольман</w:t>
      </w:r>
      <w:proofErr w:type="spellEnd"/>
    </w:p>
    <w:p w:rsidR="004630B5" w:rsidRDefault="004630B5" w:rsidP="009A3D79">
      <w:pPr>
        <w:spacing w:after="0" w:line="240" w:lineRule="auto"/>
        <w:jc w:val="both"/>
        <w:rPr>
          <w:rFonts w:ascii="Times New Roman" w:eastAsia="Times New Roman" w:hAnsi="Times New Roman"/>
          <w:i/>
          <w:color w:val="000000"/>
          <w:sz w:val="28"/>
          <w:szCs w:val="28"/>
          <w:lang w:eastAsia="ru-RU"/>
        </w:rPr>
      </w:pPr>
    </w:p>
    <w:sectPr w:rsidR="004630B5" w:rsidSect="0075103E">
      <w:endnotePr>
        <w:numFmt w:val="decimal"/>
        <w:numRestart w:val="eachSect"/>
      </w:endnotePr>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E8" w:rsidRDefault="00543FE8" w:rsidP="00E01C45">
      <w:pPr>
        <w:spacing w:after="0" w:line="240" w:lineRule="auto"/>
      </w:pPr>
      <w:r>
        <w:separator/>
      </w:r>
    </w:p>
  </w:endnote>
  <w:endnote w:type="continuationSeparator" w:id="0">
    <w:p w:rsidR="00543FE8" w:rsidRDefault="00543FE8"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E8" w:rsidRDefault="00543FE8" w:rsidP="00E01C45">
      <w:pPr>
        <w:spacing w:after="0" w:line="240" w:lineRule="auto"/>
      </w:pPr>
      <w:r>
        <w:separator/>
      </w:r>
    </w:p>
  </w:footnote>
  <w:footnote w:type="continuationSeparator" w:id="0">
    <w:p w:rsidR="00543FE8" w:rsidRDefault="00543FE8"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1406C"/>
    <w:rsid w:val="000245F9"/>
    <w:rsid w:val="0007741B"/>
    <w:rsid w:val="000977C2"/>
    <w:rsid w:val="000C1D44"/>
    <w:rsid w:val="000C66DB"/>
    <w:rsid w:val="000E3403"/>
    <w:rsid w:val="000E3C3F"/>
    <w:rsid w:val="000F329D"/>
    <w:rsid w:val="00105DD9"/>
    <w:rsid w:val="001278E4"/>
    <w:rsid w:val="0013637E"/>
    <w:rsid w:val="00137507"/>
    <w:rsid w:val="00172EC4"/>
    <w:rsid w:val="001A10E4"/>
    <w:rsid w:val="001A659A"/>
    <w:rsid w:val="001D54A8"/>
    <w:rsid w:val="001E257F"/>
    <w:rsid w:val="00205610"/>
    <w:rsid w:val="00207858"/>
    <w:rsid w:val="00212BFC"/>
    <w:rsid w:val="002445DE"/>
    <w:rsid w:val="00247832"/>
    <w:rsid w:val="00253AC5"/>
    <w:rsid w:val="00261049"/>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630B5"/>
    <w:rsid w:val="004B71E2"/>
    <w:rsid w:val="004D4632"/>
    <w:rsid w:val="0053508B"/>
    <w:rsid w:val="00543FE8"/>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D3D87"/>
    <w:rsid w:val="006E6053"/>
    <w:rsid w:val="00725233"/>
    <w:rsid w:val="00747C6D"/>
    <w:rsid w:val="0075103E"/>
    <w:rsid w:val="00772979"/>
    <w:rsid w:val="007A510F"/>
    <w:rsid w:val="007E0B45"/>
    <w:rsid w:val="007F5349"/>
    <w:rsid w:val="00826CDD"/>
    <w:rsid w:val="00843263"/>
    <w:rsid w:val="0086748B"/>
    <w:rsid w:val="0087604F"/>
    <w:rsid w:val="00891554"/>
    <w:rsid w:val="008A48AE"/>
    <w:rsid w:val="008D6D42"/>
    <w:rsid w:val="008E7EF4"/>
    <w:rsid w:val="0090589A"/>
    <w:rsid w:val="00913F84"/>
    <w:rsid w:val="00954975"/>
    <w:rsid w:val="00970125"/>
    <w:rsid w:val="009A2A91"/>
    <w:rsid w:val="009A3D79"/>
    <w:rsid w:val="009B74B7"/>
    <w:rsid w:val="009B79BE"/>
    <w:rsid w:val="009C5A57"/>
    <w:rsid w:val="009F1DCA"/>
    <w:rsid w:val="009F4629"/>
    <w:rsid w:val="009F7871"/>
    <w:rsid w:val="00A01DFD"/>
    <w:rsid w:val="00A03D3E"/>
    <w:rsid w:val="00A77285"/>
    <w:rsid w:val="00A92C6A"/>
    <w:rsid w:val="00AD035D"/>
    <w:rsid w:val="00B237CB"/>
    <w:rsid w:val="00B31E4D"/>
    <w:rsid w:val="00B419D6"/>
    <w:rsid w:val="00B60B27"/>
    <w:rsid w:val="00B8129D"/>
    <w:rsid w:val="00B97064"/>
    <w:rsid w:val="00BB5934"/>
    <w:rsid w:val="00BC4D7A"/>
    <w:rsid w:val="00C004A1"/>
    <w:rsid w:val="00C640FE"/>
    <w:rsid w:val="00C91587"/>
    <w:rsid w:val="00C9328B"/>
    <w:rsid w:val="00CA2AE2"/>
    <w:rsid w:val="00CC3913"/>
    <w:rsid w:val="00CE29A8"/>
    <w:rsid w:val="00D052C7"/>
    <w:rsid w:val="00D411CF"/>
    <w:rsid w:val="00D577B5"/>
    <w:rsid w:val="00D72B49"/>
    <w:rsid w:val="00D73422"/>
    <w:rsid w:val="00D85E6E"/>
    <w:rsid w:val="00DD3FCF"/>
    <w:rsid w:val="00DD7B4C"/>
    <w:rsid w:val="00DE2E6D"/>
    <w:rsid w:val="00DF0FD6"/>
    <w:rsid w:val="00DF4E7D"/>
    <w:rsid w:val="00E01C45"/>
    <w:rsid w:val="00E122F6"/>
    <w:rsid w:val="00E174CB"/>
    <w:rsid w:val="00E259C8"/>
    <w:rsid w:val="00E7158C"/>
    <w:rsid w:val="00E91307"/>
    <w:rsid w:val="00E96C93"/>
    <w:rsid w:val="00EA1794"/>
    <w:rsid w:val="00EA312B"/>
    <w:rsid w:val="00EA3445"/>
    <w:rsid w:val="00EB53D1"/>
    <w:rsid w:val="00ED5ECA"/>
    <w:rsid w:val="00F122A2"/>
    <w:rsid w:val="00F17E31"/>
    <w:rsid w:val="00F51CA5"/>
    <w:rsid w:val="00F521C0"/>
    <w:rsid w:val="00F62B11"/>
    <w:rsid w:val="00F66065"/>
    <w:rsid w:val="00F82382"/>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7510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5CE5-5B0F-4AE2-9B06-E88C2B0A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Минино</cp:lastModifiedBy>
  <cp:revision>6</cp:revision>
  <cp:lastPrinted>2023-09-06T08:01:00Z</cp:lastPrinted>
  <dcterms:created xsi:type="dcterms:W3CDTF">2023-07-04T05:05:00Z</dcterms:created>
  <dcterms:modified xsi:type="dcterms:W3CDTF">2023-09-06T08:03:00Z</dcterms:modified>
</cp:coreProperties>
</file>